
<file path=[Content_Types].xml><?xml version="1.0" encoding="utf-8"?>
<Types xmlns="http://schemas.openxmlformats.org/package/2006/content-types">
  <Default Extension="7944897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99C8" w14:textId="5BB10745" w:rsidR="00495190" w:rsidRPr="00017448" w:rsidRDefault="009742CF" w:rsidP="009742CF">
      <w:pPr>
        <w:shd w:val="clear" w:color="auto" w:fill="FFFFFF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8764406"/>
      <w:r w:rsidRPr="000174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LGBTQIA+ LANYARD REQUEST FORM</w:t>
      </w:r>
    </w:p>
    <w:bookmarkEnd w:id="0"/>
    <w:p w14:paraId="0F3AD915" w14:textId="77777777" w:rsidR="009E1DA7" w:rsidRDefault="009E1DA7" w:rsidP="009742CF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39247FAF" w14:textId="259639F9" w:rsidR="008F4367" w:rsidRPr="00BF7FCD" w:rsidRDefault="000D2E91" w:rsidP="009742CF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BF7FCD">
        <w:rPr>
          <w:rFonts w:ascii="Arial" w:hAnsi="Arial" w:cs="Arial"/>
          <w:color w:val="000000" w:themeColor="text1"/>
          <w:sz w:val="24"/>
          <w:szCs w:val="24"/>
        </w:rPr>
        <w:t xml:space="preserve">Cambridgeshire Community Services NHS Trust 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is committed to its education and awareness programme. Our aim is to increase awareness of </w:t>
      </w:r>
      <w:r w:rsidR="007A0550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sexuality and 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gender, its importance</w:t>
      </w:r>
      <w:r w:rsidR="00B535AE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how that impacts on staff in their day-to-day work. We aim create a supportive, inclusive environment for all staff and put in place measures to support </w:t>
      </w:r>
      <w:r w:rsidR="00B535AE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our staff whatever their gender or sexual orientation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BF7F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A2F561C" w14:textId="43FC24BD" w:rsidR="007A0550" w:rsidRPr="00BF7FCD" w:rsidRDefault="007A0550" w:rsidP="004D1284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Sexuality is about a person’s feelings, thoughts, attractions and behaviours towards other people. You can find other people physically, sexually or emotionally attractive, and all those things are a part of your sexuality.  You </w:t>
      </w:r>
      <w:r w:rsidR="003C370A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can be attracted to one gender or multiple genders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Sexuality is diverse and personal, and it is an important part of </w:t>
      </w:r>
      <w:r w:rsidR="007471FB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someone’s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identity. </w:t>
      </w:r>
    </w:p>
    <w:p w14:paraId="69924BC9" w14:textId="4F88A3AE" w:rsidR="007A0550" w:rsidRPr="00BF7FCD" w:rsidRDefault="007A0550" w:rsidP="008F4367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Gender identity</w:t>
      </w:r>
      <w:r w:rsidR="003C370A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is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 person’s understanding or experience of their own gender.</w:t>
      </w:r>
      <w:r w:rsidR="003C370A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It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370A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refers to our sense of who we are and how we see and describe ourselves</w:t>
      </w:r>
      <w:r w:rsidR="002B747A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="003C370A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Gender can be fixed or fluid. Everybody has a gender identity; be it the one assigned at birth or one an individual identifies with.</w:t>
      </w:r>
      <w:r w:rsidRPr="00BF7F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A9FAC7" w14:textId="439AD2CF" w:rsidR="0015291A" w:rsidRPr="00017448" w:rsidRDefault="003760B6" w:rsidP="008F4367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CCS</w:t>
      </w:r>
      <w:r w:rsidR="008F4367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understand</w:t>
      </w:r>
      <w:r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</w:t>
      </w:r>
      <w:r w:rsidR="008F4367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that </w:t>
      </w:r>
      <w:r w:rsidR="007A0550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sexuality and </w:t>
      </w:r>
      <w:r w:rsidR="008F4367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gender identities are expansive and do not need to be confined or conform to perceived "societal norms".  Different terms may be used to describe </w:t>
      </w:r>
      <w:r w:rsidR="007A0550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sexuality or </w:t>
      </w:r>
      <w:r w:rsidR="008F4367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gender. Fundamentally there is no right or wrong answer in collective terminology and no authority that determines boundaries of </w:t>
      </w:r>
      <w:r w:rsidR="007A0550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sexuality or </w:t>
      </w:r>
      <w:r w:rsidR="008F4367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gender, except the individual concerned.</w:t>
      </w:r>
      <w:r w:rsidR="00017448" w:rsidRPr="00BF7FC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CCS stands against oppression and hate in solidarity with all minority and marginalised people and recognises the intersectionality that exists between and within these groups.</w:t>
      </w:r>
      <w:r w:rsidR="008F4367" w:rsidRPr="00017448">
        <w:rPr>
          <w:rFonts w:ascii="Arial" w:hAnsi="Arial" w:cs="Arial"/>
          <w:color w:val="000000"/>
          <w:sz w:val="24"/>
          <w:szCs w:val="24"/>
        </w:rPr>
        <w:br/>
      </w:r>
      <w:r w:rsidR="008F4367" w:rsidRPr="00017448">
        <w:rPr>
          <w:rFonts w:ascii="Arial" w:hAnsi="Arial" w:cs="Arial"/>
          <w:color w:val="000000"/>
          <w:sz w:val="24"/>
          <w:szCs w:val="24"/>
        </w:rPr>
        <w:br/>
      </w:r>
      <w:r w:rsidR="00A33CBE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By signing this declaration, </w:t>
      </w:r>
      <w:r w:rsidR="00062A61" w:rsidRPr="009E1DA7">
        <w:rPr>
          <w:rFonts w:ascii="Arial" w:eastAsia="Times New Roman" w:hAnsi="Arial" w:cs="Arial"/>
          <w:b/>
          <w:bCs/>
          <w:sz w:val="24"/>
          <w:szCs w:val="24"/>
        </w:rPr>
        <w:t>I commit to proudly wearing</w:t>
      </w:r>
      <w:r w:rsidR="00587B6E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 our </w:t>
      </w:r>
      <w:bookmarkStart w:id="1" w:name="_Hlk97879370"/>
      <w:r w:rsidR="000561A8" w:rsidRPr="009E1DA7">
        <w:rPr>
          <w:rFonts w:ascii="Arial" w:eastAsia="Times New Roman" w:hAnsi="Arial" w:cs="Arial"/>
          <w:b/>
          <w:bCs/>
          <w:sz w:val="24"/>
          <w:szCs w:val="24"/>
        </w:rPr>
        <w:t>CCS LGBTQIA+ lanyard</w:t>
      </w:r>
      <w:r w:rsidR="00062A61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1"/>
      <w:r w:rsidR="00062A61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as a reminder </w:t>
      </w:r>
      <w:r w:rsidR="007268CD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062A61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our staff and service users </w:t>
      </w:r>
      <w:r w:rsidR="007268CD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that they </w:t>
      </w:r>
      <w:r w:rsidR="00062A61" w:rsidRPr="009E1DA7">
        <w:rPr>
          <w:rFonts w:ascii="Arial" w:eastAsia="Times New Roman" w:hAnsi="Arial" w:cs="Arial"/>
          <w:b/>
          <w:bCs/>
          <w:sz w:val="24"/>
          <w:szCs w:val="24"/>
        </w:rPr>
        <w:t>can</w:t>
      </w:r>
      <w:r w:rsidR="00B87323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220E3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talk to me freely and without worry about </w:t>
      </w:r>
      <w:r w:rsidR="002B747A" w:rsidRPr="009E1DA7">
        <w:rPr>
          <w:rFonts w:ascii="Arial" w:eastAsia="Times New Roman" w:hAnsi="Arial" w:cs="Arial"/>
          <w:b/>
          <w:bCs/>
          <w:sz w:val="24"/>
          <w:szCs w:val="24"/>
        </w:rPr>
        <w:t>their sexuality and gender identity,</w:t>
      </w:r>
      <w:r w:rsidR="00B87323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 and I</w:t>
      </w:r>
      <w:r w:rsidR="0015291A" w:rsidRPr="009E1DA7">
        <w:rPr>
          <w:rFonts w:ascii="Arial" w:eastAsia="Times New Roman" w:hAnsi="Arial" w:cs="Arial"/>
          <w:b/>
          <w:bCs/>
          <w:sz w:val="24"/>
          <w:szCs w:val="24"/>
        </w:rPr>
        <w:t xml:space="preserve"> pledge to</w:t>
      </w:r>
      <w:r w:rsidR="005220E3" w:rsidRPr="009E1DA7">
        <w:rPr>
          <w:rFonts w:ascii="Arial" w:eastAsia="Times New Roman" w:hAnsi="Arial" w:cs="Arial"/>
          <w:b/>
          <w:bCs/>
          <w:sz w:val="24"/>
          <w:szCs w:val="24"/>
        </w:rPr>
        <w:t>;</w:t>
      </w:r>
      <w:r w:rsidR="0015291A" w:rsidRPr="0001744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99ADA" w14:textId="661059FA" w:rsidR="002B747A" w:rsidRPr="00017448" w:rsidRDefault="0015291A" w:rsidP="002B74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</w:pPr>
      <w:r w:rsidRPr="00017448">
        <w:rPr>
          <w:rFonts w:ascii="Arial" w:hAnsi="Arial" w:cs="Arial"/>
          <w:color w:val="202124"/>
          <w:sz w:val="22"/>
          <w:szCs w:val="22"/>
          <w:shd w:val="clear" w:color="auto" w:fill="FFFFFF"/>
        </w:rPr>
        <w:t>For example:</w:t>
      </w:r>
      <w:r w:rsidRPr="00017448">
        <w:rPr>
          <w:rFonts w:ascii="Arial" w:hAnsi="Arial" w:cs="Arial"/>
          <w:b/>
          <w:bCs/>
          <w:i/>
          <w:iCs/>
          <w:color w:val="202124"/>
          <w:sz w:val="22"/>
          <w:szCs w:val="22"/>
          <w:shd w:val="clear" w:color="auto" w:fill="FFFFFF"/>
        </w:rPr>
        <w:t xml:space="preserve"> </w:t>
      </w:r>
      <w:r w:rsidR="002B747A" w:rsidRPr="00017448"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  <w:t>I pledge to provide a safe space for people to share and express their identity,</w:t>
      </w:r>
    </w:p>
    <w:p w14:paraId="7F56815F" w14:textId="77777777" w:rsidR="002B747A" w:rsidRPr="00017448" w:rsidRDefault="002B747A" w:rsidP="002B74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</w:pPr>
      <w:r w:rsidRPr="00017448">
        <w:rPr>
          <w:rFonts w:ascii="Arial" w:hAnsi="Arial" w:cs="Arial"/>
          <w:b/>
          <w:bCs/>
          <w:i/>
          <w:iCs/>
          <w:color w:val="7F7F7F" w:themeColor="text1" w:themeTint="80"/>
          <w:sz w:val="22"/>
          <w:szCs w:val="22"/>
        </w:rPr>
        <w:t>I pledge to continue to educate myself about the community - the joy, pride and the challenges that face this minority group.</w:t>
      </w:r>
    </w:p>
    <w:p w14:paraId="52E94975" w14:textId="1888B4BB" w:rsidR="00B87323" w:rsidRDefault="0015291A" w:rsidP="0015291A">
      <w:pPr>
        <w:rPr>
          <w:rFonts w:ascii="Arial" w:hAnsi="Arial" w:cs="Arial"/>
          <w:b/>
          <w:bCs/>
          <w:i/>
          <w:iCs/>
          <w:color w:val="7F7F7F" w:themeColor="text1" w:themeTint="80"/>
          <w:shd w:val="clear" w:color="auto" w:fill="FFFFFF"/>
        </w:rPr>
      </w:pPr>
      <w:r w:rsidRPr="00017448">
        <w:rPr>
          <w:rFonts w:ascii="Arial" w:hAnsi="Arial" w:cs="Arial"/>
          <w:b/>
          <w:bCs/>
          <w:i/>
          <w:iCs/>
          <w:color w:val="7F7F7F" w:themeColor="text1" w:themeTint="80"/>
          <w:shd w:val="clear" w:color="auto" w:fill="FFFFFF"/>
        </w:rPr>
        <w:t>or I will talk to and share resources with </w:t>
      </w:r>
      <w:r w:rsidRPr="00017448">
        <w:rPr>
          <w:rStyle w:val="Emphasis"/>
          <w:rFonts w:ascii="Arial" w:hAnsi="Arial" w:cs="Arial"/>
          <w:b/>
          <w:bCs/>
          <w:i w:val="0"/>
          <w:iCs w:val="0"/>
          <w:color w:val="7F7F7F" w:themeColor="text1" w:themeTint="80"/>
          <w:shd w:val="clear" w:color="auto" w:fill="FFFFFF"/>
        </w:rPr>
        <w:t>my</w:t>
      </w:r>
      <w:r w:rsidRPr="00017448">
        <w:rPr>
          <w:rFonts w:ascii="Arial" w:hAnsi="Arial" w:cs="Arial"/>
          <w:b/>
          <w:bCs/>
          <w:i/>
          <w:iCs/>
          <w:color w:val="7F7F7F" w:themeColor="text1" w:themeTint="80"/>
          <w:shd w:val="clear" w:color="auto" w:fill="FFFFFF"/>
        </w:rPr>
        <w:t> colleagues to educate them on </w:t>
      </w:r>
      <w:r w:rsidRPr="00017448">
        <w:rPr>
          <w:rStyle w:val="Emphasis"/>
          <w:rFonts w:ascii="Arial" w:hAnsi="Arial" w:cs="Arial"/>
          <w:b/>
          <w:bCs/>
          <w:i w:val="0"/>
          <w:iCs w:val="0"/>
          <w:color w:val="7F7F7F" w:themeColor="text1" w:themeTint="80"/>
          <w:shd w:val="clear" w:color="auto" w:fill="FFFFFF"/>
        </w:rPr>
        <w:t>the</w:t>
      </w:r>
      <w:r w:rsidRPr="00017448">
        <w:rPr>
          <w:rFonts w:ascii="Arial" w:hAnsi="Arial" w:cs="Arial"/>
          <w:b/>
          <w:bCs/>
          <w:i/>
          <w:iCs/>
          <w:color w:val="7F7F7F" w:themeColor="text1" w:themeTint="80"/>
          <w:shd w:val="clear" w:color="auto" w:fill="FFFFFF"/>
        </w:rPr>
        <w:t> needs of the LGBTQIA+ community.</w:t>
      </w:r>
    </w:p>
    <w:p w14:paraId="472CF3C9" w14:textId="77777777" w:rsidR="00017448" w:rsidRPr="00017448" w:rsidRDefault="00017448" w:rsidP="0015291A">
      <w:pPr>
        <w:rPr>
          <w:rFonts w:ascii="Arial" w:eastAsia="Times New Roman" w:hAnsi="Arial" w:cs="Arial"/>
          <w:strike/>
          <w:color w:val="7F7F7F" w:themeColor="text1" w:themeTint="8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1417"/>
        <w:gridCol w:w="2642"/>
      </w:tblGrid>
      <w:tr w:rsidR="004D1284" w:rsidRPr="00017448" w14:paraId="7E970515" w14:textId="77777777" w:rsidTr="00EE2738">
        <w:trPr>
          <w:trHeight w:val="486"/>
        </w:trPr>
        <w:tc>
          <w:tcPr>
            <w:tcW w:w="2268" w:type="dxa"/>
            <w:vAlign w:val="center"/>
          </w:tcPr>
          <w:p w14:paraId="038DDC9C" w14:textId="2647A02D" w:rsidR="004D1284" w:rsidRPr="00017448" w:rsidRDefault="004D1284" w:rsidP="00A33CB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7448">
              <w:rPr>
                <w:rFonts w:ascii="Arial" w:eastAsia="Times New Roman" w:hAnsi="Arial" w:cs="Arial"/>
                <w:b/>
                <w:sz w:val="24"/>
                <w:szCs w:val="24"/>
              </w:rPr>
              <w:t>Full Name</w:t>
            </w:r>
            <w:r w:rsidR="00EE2738" w:rsidRPr="00017448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3"/>
            <w:vAlign w:val="center"/>
          </w:tcPr>
          <w:p w14:paraId="745511C1" w14:textId="77777777" w:rsidR="004D1284" w:rsidRPr="00017448" w:rsidRDefault="004D1284" w:rsidP="00A33CB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E2738" w:rsidRPr="00017448" w14:paraId="7FAA74C7" w14:textId="77777777" w:rsidTr="003B61C3">
        <w:tc>
          <w:tcPr>
            <w:tcW w:w="2268" w:type="dxa"/>
          </w:tcPr>
          <w:p w14:paraId="4688C1A2" w14:textId="4538BABC" w:rsidR="00EE2738" w:rsidRPr="00017448" w:rsidRDefault="00EE2738" w:rsidP="00D860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74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2694" w:type="dxa"/>
          </w:tcPr>
          <w:p w14:paraId="07793035" w14:textId="77777777" w:rsidR="00EE2738" w:rsidRPr="00017448" w:rsidRDefault="00EE2738" w:rsidP="00D860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3B1840" w14:textId="2D021392" w:rsidR="00EE2738" w:rsidRPr="00017448" w:rsidRDefault="00EE2738" w:rsidP="00D860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74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Service &amp; Locality:</w:t>
            </w:r>
          </w:p>
        </w:tc>
        <w:tc>
          <w:tcPr>
            <w:tcW w:w="2642" w:type="dxa"/>
          </w:tcPr>
          <w:p w14:paraId="291E3587" w14:textId="77777777" w:rsidR="00EE2738" w:rsidRPr="00017448" w:rsidRDefault="00EE2738" w:rsidP="00D860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6F85390" w14:textId="77777777" w:rsidR="00EE2738" w:rsidRPr="00017448" w:rsidRDefault="00EE2738" w:rsidP="00D8604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2738" w:rsidRPr="00017448" w14:paraId="259FAD7E" w14:textId="77777777" w:rsidTr="003B61C3">
        <w:tc>
          <w:tcPr>
            <w:tcW w:w="2268" w:type="dxa"/>
          </w:tcPr>
          <w:p w14:paraId="25165202" w14:textId="535A5B5E" w:rsidR="008F4367" w:rsidRPr="00017448" w:rsidRDefault="008F4367" w:rsidP="0043384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74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Signature</w:t>
            </w:r>
            <w:r w:rsidR="00EE2738" w:rsidRPr="000174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14:paraId="6454E759" w14:textId="77777777" w:rsidR="008F4367" w:rsidRPr="00017448" w:rsidRDefault="008F4367" w:rsidP="0043384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3C2C42" w14:textId="4308DEE5" w:rsidR="008F4367" w:rsidRPr="00017448" w:rsidRDefault="008F4367" w:rsidP="0043384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174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642" w:type="dxa"/>
          </w:tcPr>
          <w:p w14:paraId="622402A1" w14:textId="77777777" w:rsidR="008F4367" w:rsidRPr="00017448" w:rsidRDefault="008F4367" w:rsidP="0043384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77A9B2C" w14:textId="1850784E" w:rsidR="00EE2738" w:rsidRPr="00017448" w:rsidRDefault="00EE2738" w:rsidP="0043384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2738" w:rsidRPr="00017448" w14:paraId="107870A5" w14:textId="77777777" w:rsidTr="00EE2738">
        <w:trPr>
          <w:trHeight w:val="548"/>
        </w:trPr>
        <w:tc>
          <w:tcPr>
            <w:tcW w:w="2268" w:type="dxa"/>
          </w:tcPr>
          <w:p w14:paraId="722D1496" w14:textId="6B388A94" w:rsidR="00EE2738" w:rsidRPr="00017448" w:rsidRDefault="00BF7FCD" w:rsidP="009742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Base </w:t>
            </w:r>
            <w:r w:rsidR="00EE2738" w:rsidRPr="0001744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Address </w:t>
            </w:r>
            <w:r w:rsidR="00EE2738" w:rsidRPr="00017448">
              <w:rPr>
                <w:rFonts w:ascii="Arial" w:eastAsia="Times New Roman" w:hAnsi="Arial" w:cs="Arial"/>
                <w:bCs/>
                <w:sz w:val="20"/>
                <w:szCs w:val="20"/>
              </w:rPr>
              <w:t>(to send lanyard)</w:t>
            </w:r>
          </w:p>
        </w:tc>
        <w:tc>
          <w:tcPr>
            <w:tcW w:w="6753" w:type="dxa"/>
            <w:gridSpan w:val="3"/>
          </w:tcPr>
          <w:p w14:paraId="467BA512" w14:textId="77777777" w:rsidR="00EE2738" w:rsidRPr="00017448" w:rsidRDefault="00EE2738" w:rsidP="00D8604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857630D" w14:textId="77777777" w:rsidR="00017448" w:rsidRPr="00017448" w:rsidRDefault="00017448" w:rsidP="006A13E1">
      <w:pPr>
        <w:rPr>
          <w:rFonts w:ascii="Arial" w:eastAsia="Times New Roman" w:hAnsi="Arial" w:cs="Arial"/>
          <w:b/>
          <w:bCs/>
        </w:rPr>
      </w:pPr>
    </w:p>
    <w:p w14:paraId="62CA02A6" w14:textId="787A97AC" w:rsidR="006A13E1" w:rsidRPr="00017448" w:rsidRDefault="00EE2738" w:rsidP="006A13E1">
      <w:pPr>
        <w:rPr>
          <w:rFonts w:ascii="Arial" w:eastAsia="Times New Roman" w:hAnsi="Arial" w:cs="Arial"/>
        </w:rPr>
      </w:pPr>
      <w:r w:rsidRPr="00017448">
        <w:rPr>
          <w:rFonts w:ascii="Arial" w:eastAsia="Times New Roman" w:hAnsi="Arial" w:cs="Arial"/>
          <w:b/>
          <w:bCs/>
        </w:rPr>
        <w:t>Please delete as appropriate</w:t>
      </w:r>
      <w:r w:rsidRPr="00017448">
        <w:rPr>
          <w:rFonts w:ascii="Arial" w:eastAsia="Times New Roman" w:hAnsi="Arial" w:cs="Arial"/>
        </w:rPr>
        <w:t xml:space="preserve"> *I do/do not given consent for my pledge to be published (intranet, internet, </w:t>
      </w:r>
      <w:r w:rsidR="00CC4720" w:rsidRPr="00017448">
        <w:rPr>
          <w:rFonts w:ascii="Arial" w:eastAsia="Times New Roman" w:hAnsi="Arial" w:cs="Arial"/>
        </w:rPr>
        <w:t xml:space="preserve">internal </w:t>
      </w:r>
      <w:r w:rsidRPr="00017448">
        <w:rPr>
          <w:rFonts w:ascii="Arial" w:eastAsia="Times New Roman" w:hAnsi="Arial" w:cs="Arial"/>
        </w:rPr>
        <w:t>comms</w:t>
      </w:r>
      <w:r w:rsidR="00CC4720" w:rsidRPr="00017448">
        <w:rPr>
          <w:rFonts w:ascii="Arial" w:eastAsia="Times New Roman" w:hAnsi="Arial" w:cs="Arial"/>
        </w:rPr>
        <w:t>,</w:t>
      </w:r>
      <w:r w:rsidRPr="00017448">
        <w:rPr>
          <w:rFonts w:ascii="Arial" w:eastAsia="Times New Roman" w:hAnsi="Arial" w:cs="Arial"/>
        </w:rPr>
        <w:t xml:space="preserve"> social media) and would like my name to appear/to be anonymous.</w:t>
      </w:r>
      <w:r w:rsidR="006A13E1" w:rsidRPr="00017448">
        <w:rPr>
          <w:rFonts w:ascii="Arial" w:eastAsia="Times New Roman" w:hAnsi="Arial" w:cs="Arial"/>
        </w:rPr>
        <w:t xml:space="preserve"> </w:t>
      </w:r>
      <w:r w:rsidR="006A13E1" w:rsidRPr="00017448">
        <w:rPr>
          <w:rFonts w:ascii="Arial" w:eastAsia="Times New Roman" w:hAnsi="Arial" w:cs="Arial"/>
        </w:rPr>
        <w:br/>
      </w:r>
      <w:r w:rsidR="006A13E1" w:rsidRPr="00017448">
        <w:rPr>
          <w:b/>
          <w:bCs/>
          <w:sz w:val="28"/>
          <w:szCs w:val="28"/>
        </w:rPr>
        <w:t>RETURN FORM TO</w:t>
      </w:r>
      <w:r w:rsidR="00BF7FCD">
        <w:rPr>
          <w:b/>
          <w:bCs/>
          <w:sz w:val="28"/>
          <w:szCs w:val="28"/>
        </w:rPr>
        <w:t>:</w:t>
      </w:r>
      <w:r w:rsidR="006A13E1" w:rsidRPr="00017448">
        <w:rPr>
          <w:b/>
          <w:bCs/>
          <w:sz w:val="28"/>
          <w:szCs w:val="28"/>
        </w:rPr>
        <w:t xml:space="preserve"> </w:t>
      </w:r>
      <w:r w:rsidR="00BF7FCD" w:rsidRPr="00BF7FCD">
        <w:rPr>
          <w:b/>
          <w:bCs/>
          <w:sz w:val="28"/>
          <w:szCs w:val="28"/>
        </w:rPr>
        <w:t>solitaire.adams@nhs.net</w:t>
      </w:r>
    </w:p>
    <w:sectPr w:rsidR="006A13E1" w:rsidRPr="000174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B6DD" w14:textId="77777777" w:rsidR="00517D19" w:rsidRDefault="00517D19" w:rsidP="000A747A">
      <w:pPr>
        <w:spacing w:after="0" w:line="240" w:lineRule="auto"/>
      </w:pPr>
      <w:r>
        <w:separator/>
      </w:r>
    </w:p>
  </w:endnote>
  <w:endnote w:type="continuationSeparator" w:id="0">
    <w:p w14:paraId="2CF92435" w14:textId="77777777" w:rsidR="00517D19" w:rsidRDefault="00517D19" w:rsidP="000A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F25E" w14:textId="437DA24F" w:rsidR="00B87323" w:rsidRPr="007471FB" w:rsidRDefault="006A13E1" w:rsidP="006A13E1">
    <w:pPr>
      <w:jc w:val="right"/>
      <w:rPr>
        <w:rFonts w:ascii="Arial" w:eastAsia="Times New Roman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28EAD56" wp14:editId="4BE88D09">
          <wp:simplePos x="0" y="0"/>
          <wp:positionH relativeFrom="margin">
            <wp:posOffset>600075</wp:posOffset>
          </wp:positionH>
          <wp:positionV relativeFrom="paragraph">
            <wp:posOffset>303530</wp:posOffset>
          </wp:positionV>
          <wp:extent cx="3856990" cy="590550"/>
          <wp:effectExtent l="0" t="0" r="0" b="0"/>
          <wp:wrapNone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699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323" w:rsidRPr="007471FB">
      <w:rPr>
        <w:rFonts w:ascii="Arial" w:hAnsi="Arial" w:cs="Arial"/>
        <w:b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0AD8BA15" wp14:editId="1B2D84D4">
          <wp:simplePos x="0" y="0"/>
          <wp:positionH relativeFrom="column">
            <wp:posOffset>4562475</wp:posOffset>
          </wp:positionH>
          <wp:positionV relativeFrom="paragraph">
            <wp:posOffset>6350</wp:posOffset>
          </wp:positionV>
          <wp:extent cx="1409700" cy="733425"/>
          <wp:effectExtent l="0" t="0" r="0" b="9525"/>
          <wp:wrapTight wrapText="bothSides">
            <wp:wrapPolygon edited="0">
              <wp:start x="0" y="0"/>
              <wp:lineTo x="0" y="21319"/>
              <wp:lineTo x="21308" y="21319"/>
              <wp:lineTo x="21308" y="0"/>
              <wp:lineTo x="0" y="0"/>
            </wp:wrapPolygon>
          </wp:wrapTight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323" w:rsidRPr="007471FB">
      <w:rPr>
        <w:rFonts w:ascii="Arial" w:eastAsia="Times New Roman" w:hAnsi="Arial" w:cs="Arial"/>
        <w:b/>
        <w:bCs/>
        <w:sz w:val="18"/>
        <w:szCs w:val="18"/>
      </w:rPr>
      <w:t xml:space="preserve">The </w:t>
    </w:r>
    <w:r w:rsidR="003B61C3" w:rsidRPr="007471FB">
      <w:rPr>
        <w:rFonts w:ascii="Arial" w:eastAsia="Times New Roman" w:hAnsi="Arial" w:cs="Arial"/>
        <w:b/>
        <w:bCs/>
        <w:sz w:val="18"/>
        <w:szCs w:val="18"/>
      </w:rPr>
      <w:t xml:space="preserve">CCS NHS Trust </w:t>
    </w:r>
    <w:r w:rsidR="00B87323" w:rsidRPr="007471FB">
      <w:rPr>
        <w:rFonts w:ascii="Arial" w:hAnsi="Arial" w:cs="Arial"/>
        <w:b/>
        <w:bCs/>
        <w:noProof/>
        <w:sz w:val="18"/>
        <w:szCs w:val="18"/>
      </w:rPr>
      <w:t>LGBTQIA+ lanyard as been kindly sponsored by</w:t>
    </w:r>
    <w:r w:rsidR="007471FB">
      <w:rPr>
        <w:rFonts w:ascii="Arial" w:hAnsi="Arial" w:cs="Arial"/>
        <w:b/>
        <w:bCs/>
        <w:noProof/>
        <w:sz w:val="18"/>
        <w:szCs w:val="18"/>
      </w:rPr>
      <w:t xml:space="preserve"> the </w:t>
    </w:r>
    <w:r w:rsidR="007471FB" w:rsidRPr="007471FB">
      <w:rPr>
        <w:rFonts w:ascii="Arial" w:hAnsi="Arial" w:cs="Arial"/>
        <w:b/>
        <w:bCs/>
        <w:noProof/>
        <w:sz w:val="18"/>
        <w:szCs w:val="18"/>
      </w:rPr>
      <w:t xml:space="preserve">Cambridgeshire </w:t>
    </w:r>
    <w:r w:rsidR="007471FB">
      <w:rPr>
        <w:rFonts w:ascii="Arial" w:hAnsi="Arial" w:cs="Arial"/>
        <w:b/>
        <w:bCs/>
        <w:noProof/>
        <w:sz w:val="18"/>
        <w:szCs w:val="18"/>
      </w:rPr>
      <w:t>and</w:t>
    </w:r>
    <w:r w:rsidR="007471FB" w:rsidRPr="007471FB">
      <w:rPr>
        <w:rFonts w:ascii="Arial" w:hAnsi="Arial" w:cs="Arial"/>
        <w:b/>
        <w:bCs/>
        <w:noProof/>
        <w:sz w:val="18"/>
        <w:szCs w:val="18"/>
      </w:rPr>
      <w:t xml:space="preserve"> Peterborough Community Health Branch/</w:t>
    </w:r>
    <w:r w:rsidR="00B87323" w:rsidRPr="007471FB">
      <w:rPr>
        <w:rFonts w:ascii="Arial" w:hAnsi="Arial" w:cs="Arial"/>
        <w:b/>
        <w:bCs/>
        <w:noProof/>
        <w:sz w:val="18"/>
        <w:szCs w:val="18"/>
      </w:rPr>
      <w:t>Unison</w:t>
    </w:r>
    <w:r w:rsidR="003B61C3" w:rsidRPr="007471FB">
      <w:rPr>
        <w:rFonts w:ascii="Arial" w:hAnsi="Arial" w:cs="Arial"/>
        <w:b/>
        <w:bCs/>
        <w:noProof/>
        <w:sz w:val="18"/>
        <w:szCs w:val="18"/>
      </w:rPr>
      <w:t>.</w:t>
    </w:r>
  </w:p>
  <w:p w14:paraId="30F2739A" w14:textId="12B1A117" w:rsidR="00B87323" w:rsidRDefault="00B87323" w:rsidP="0078186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0CE4" w14:textId="77777777" w:rsidR="00517D19" w:rsidRDefault="00517D19" w:rsidP="000A747A">
      <w:pPr>
        <w:spacing w:after="0" w:line="240" w:lineRule="auto"/>
      </w:pPr>
      <w:r>
        <w:separator/>
      </w:r>
    </w:p>
  </w:footnote>
  <w:footnote w:type="continuationSeparator" w:id="0">
    <w:p w14:paraId="6C28A386" w14:textId="77777777" w:rsidR="00517D19" w:rsidRDefault="00517D19" w:rsidP="000A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BB13" w14:textId="589241A0" w:rsidR="009742CF" w:rsidRDefault="009742CF" w:rsidP="007471FB">
    <w:pPr>
      <w:shd w:val="clear" w:color="auto" w:fill="FFFFFF"/>
      <w:jc w:val="center"/>
      <w:rPr>
        <w:rFonts w:ascii="Arial" w:hAnsi="Arial" w:cs="Arial"/>
        <w:b/>
        <w:bCs/>
        <w:color w:val="000000"/>
        <w:shd w:val="clear" w:color="auto" w:fill="FFFFFF"/>
      </w:rPr>
    </w:pPr>
  </w:p>
  <w:p w14:paraId="32FDB3CC" w14:textId="265625BE" w:rsidR="009742CF" w:rsidRDefault="009742CF" w:rsidP="007471FB">
    <w:pPr>
      <w:shd w:val="clear" w:color="auto" w:fill="FFFFFF"/>
      <w:jc w:val="center"/>
      <w:rPr>
        <w:rFonts w:ascii="Arial" w:hAnsi="Arial" w:cs="Arial"/>
        <w:b/>
        <w:bCs/>
        <w:color w:val="000000"/>
        <w:shd w:val="clear" w:color="auto" w:fill="FFFFFF"/>
      </w:rPr>
    </w:pPr>
    <w:r w:rsidRPr="004D1284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4B10EBA5" wp14:editId="7F292F4E">
          <wp:simplePos x="0" y="0"/>
          <wp:positionH relativeFrom="margin">
            <wp:posOffset>3238500</wp:posOffset>
          </wp:positionH>
          <wp:positionV relativeFrom="page">
            <wp:align>top</wp:align>
          </wp:positionV>
          <wp:extent cx="3219450" cy="1543050"/>
          <wp:effectExtent l="0" t="0" r="0" b="0"/>
          <wp:wrapTight wrapText="bothSides">
            <wp:wrapPolygon edited="0">
              <wp:start x="14698" y="3733"/>
              <wp:lineTo x="14698" y="8533"/>
              <wp:lineTo x="11120" y="8800"/>
              <wp:lineTo x="8052" y="10667"/>
              <wp:lineTo x="8052" y="13867"/>
              <wp:lineTo x="13164" y="16267"/>
              <wp:lineTo x="15082" y="16800"/>
              <wp:lineTo x="20066" y="16800"/>
              <wp:lineTo x="19938" y="3733"/>
              <wp:lineTo x="14698" y="3733"/>
            </wp:wrapPolygon>
          </wp:wrapTight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8FD"/>
    <w:multiLevelType w:val="hybridMultilevel"/>
    <w:tmpl w:val="8C261B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59C"/>
    <w:multiLevelType w:val="hybridMultilevel"/>
    <w:tmpl w:val="CF6CFB6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83D5F"/>
    <w:multiLevelType w:val="hybridMultilevel"/>
    <w:tmpl w:val="E1C6EA2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C41C8"/>
    <w:multiLevelType w:val="hybridMultilevel"/>
    <w:tmpl w:val="70ECA2B8"/>
    <w:lvl w:ilvl="0" w:tplc="C9F673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21AD"/>
    <w:multiLevelType w:val="hybridMultilevel"/>
    <w:tmpl w:val="3538FC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591F"/>
    <w:multiLevelType w:val="hybridMultilevel"/>
    <w:tmpl w:val="93B2A7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61"/>
    <w:rsid w:val="00017448"/>
    <w:rsid w:val="000561A8"/>
    <w:rsid w:val="00062A61"/>
    <w:rsid w:val="000A747A"/>
    <w:rsid w:val="000D2E91"/>
    <w:rsid w:val="0015291A"/>
    <w:rsid w:val="002B747A"/>
    <w:rsid w:val="00353590"/>
    <w:rsid w:val="003760B6"/>
    <w:rsid w:val="003876D8"/>
    <w:rsid w:val="003B61C3"/>
    <w:rsid w:val="003C370A"/>
    <w:rsid w:val="00433848"/>
    <w:rsid w:val="00495190"/>
    <w:rsid w:val="004D1284"/>
    <w:rsid w:val="00517D19"/>
    <w:rsid w:val="005220E3"/>
    <w:rsid w:val="005828C1"/>
    <w:rsid w:val="00587B6E"/>
    <w:rsid w:val="00632DF2"/>
    <w:rsid w:val="006A13E1"/>
    <w:rsid w:val="007268CD"/>
    <w:rsid w:val="007471FB"/>
    <w:rsid w:val="0078186C"/>
    <w:rsid w:val="007A0550"/>
    <w:rsid w:val="0084334E"/>
    <w:rsid w:val="008A596E"/>
    <w:rsid w:val="008F4367"/>
    <w:rsid w:val="00946398"/>
    <w:rsid w:val="009742CF"/>
    <w:rsid w:val="009E1DA7"/>
    <w:rsid w:val="00A33CBE"/>
    <w:rsid w:val="00AA33A3"/>
    <w:rsid w:val="00B430CB"/>
    <w:rsid w:val="00B535AE"/>
    <w:rsid w:val="00B66335"/>
    <w:rsid w:val="00B87323"/>
    <w:rsid w:val="00B97665"/>
    <w:rsid w:val="00BF7FCD"/>
    <w:rsid w:val="00CC4720"/>
    <w:rsid w:val="00CF2701"/>
    <w:rsid w:val="00D8637D"/>
    <w:rsid w:val="00EE2738"/>
    <w:rsid w:val="00FE6EDA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119A9"/>
  <w15:docId w15:val="{59300AC5-31C1-458B-9262-8C48D006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A61"/>
    <w:pPr>
      <w:ind w:left="720"/>
      <w:contextualSpacing/>
    </w:pPr>
  </w:style>
  <w:style w:type="table" w:styleId="TableGrid">
    <w:name w:val="Table Grid"/>
    <w:basedOn w:val="TableNormal"/>
    <w:uiPriority w:val="59"/>
    <w:rsid w:val="004D1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7A"/>
  </w:style>
  <w:style w:type="paragraph" w:styleId="Footer">
    <w:name w:val="footer"/>
    <w:basedOn w:val="Normal"/>
    <w:link w:val="FooterChar"/>
    <w:uiPriority w:val="99"/>
    <w:unhideWhenUsed/>
    <w:rsid w:val="000A7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7A"/>
  </w:style>
  <w:style w:type="character" w:styleId="Emphasis">
    <w:name w:val="Emphasis"/>
    <w:basedOn w:val="DefaultParagraphFont"/>
    <w:uiPriority w:val="20"/>
    <w:qFormat/>
    <w:rsid w:val="003B61C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B7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79448970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Taff Gidi</dc:creator>
  <cp:lastModifiedBy>TURNER, Sarah (CAMBRIDGESHIRE COMMUNITY SERVICES NHS TRUST)</cp:lastModifiedBy>
  <cp:revision>2</cp:revision>
  <cp:lastPrinted>2022-03-21T14:00:00Z</cp:lastPrinted>
  <dcterms:created xsi:type="dcterms:W3CDTF">2022-04-22T12:50:00Z</dcterms:created>
  <dcterms:modified xsi:type="dcterms:W3CDTF">2022-04-22T12:50:00Z</dcterms:modified>
</cp:coreProperties>
</file>