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ED7D" w14:textId="05A4DA37" w:rsidR="005F6784" w:rsidRPr="005F6784" w:rsidRDefault="005F6784" w:rsidP="00536C6C">
      <w:pPr>
        <w:spacing w:after="0"/>
        <w:jc w:val="center"/>
        <w:rPr>
          <w:b/>
          <w:bCs/>
        </w:rPr>
      </w:pPr>
      <w:r w:rsidRPr="005F6784">
        <w:rPr>
          <w:b/>
          <w:bCs/>
        </w:rPr>
        <w:t>Expression of Interest - WorkWell Primary Care Innovation Fund</w:t>
      </w:r>
    </w:p>
    <w:p w14:paraId="21DBA197" w14:textId="57EF38E1" w:rsidR="005F6784" w:rsidRPr="005F6784" w:rsidRDefault="005F6784" w:rsidP="005F6784">
      <w:pPr>
        <w:spacing w:after="0"/>
      </w:pPr>
      <w:r w:rsidRPr="005F6784">
        <w:rPr>
          <w:b/>
          <w:bCs/>
        </w:rPr>
        <w:t>To:</w:t>
      </w:r>
      <w:r w:rsidRPr="005F6784">
        <w:t xml:space="preserve"> Clinical Directors, PCN Leads</w:t>
      </w:r>
      <w:r w:rsidRPr="005F6784">
        <w:br/>
      </w:r>
      <w:r w:rsidRPr="005F6784">
        <w:rPr>
          <w:b/>
          <w:bCs/>
        </w:rPr>
        <w:t>From:</w:t>
      </w:r>
      <w:r w:rsidRPr="005F6784">
        <w:t xml:space="preserve"> WorkWell NWL Team</w:t>
      </w:r>
      <w:r w:rsidRPr="005F6784">
        <w:br/>
      </w:r>
      <w:r w:rsidRPr="005F6784">
        <w:rPr>
          <w:b/>
          <w:bCs/>
        </w:rPr>
        <w:t>Subject:</w:t>
      </w:r>
      <w:r w:rsidRPr="005F6784">
        <w:t xml:space="preserve"> £20k Innovation Fund - Building on Dr. Turner's Success</w:t>
      </w:r>
      <w:r w:rsidRPr="005F6784">
        <w:br/>
      </w:r>
      <w:r w:rsidRPr="005F6784">
        <w:rPr>
          <w:b/>
          <w:bCs/>
        </w:rPr>
        <w:t>Deadline:</w:t>
      </w:r>
      <w:r w:rsidRPr="005F6784">
        <w:t xml:space="preserve"> </w:t>
      </w:r>
      <w:r w:rsidR="00A02830">
        <w:t>15</w:t>
      </w:r>
      <w:r w:rsidR="00A02830" w:rsidRPr="00A02830">
        <w:rPr>
          <w:vertAlign w:val="superscript"/>
        </w:rPr>
        <w:t>th</w:t>
      </w:r>
      <w:r w:rsidR="00A02830">
        <w:t xml:space="preserve"> </w:t>
      </w:r>
      <w:r w:rsidR="00553C2F">
        <w:t>August</w:t>
      </w:r>
      <w:r w:rsidRPr="005F6784">
        <w:t xml:space="preserve"> 2025</w:t>
      </w:r>
    </w:p>
    <w:p w14:paraId="01D2D4C8" w14:textId="77777777" w:rsidR="005F6784" w:rsidRPr="005F6784" w:rsidRDefault="00000000" w:rsidP="005F6784">
      <w:pPr>
        <w:spacing w:after="0"/>
      </w:pPr>
      <w:r>
        <w:pict w14:anchorId="139C976F">
          <v:rect id="_x0000_i1025" style="width:468pt;height:.75pt" o:hralign="center" o:hrstd="t" o:hr="t" fillcolor="#a0a0a0" stroked="f"/>
        </w:pict>
      </w:r>
    </w:p>
    <w:p w14:paraId="26536B6F" w14:textId="77777777" w:rsidR="009C7210" w:rsidRDefault="009C7210" w:rsidP="005F6784">
      <w:pPr>
        <w:spacing w:after="0"/>
        <w:rPr>
          <w:b/>
          <w:bCs/>
        </w:rPr>
      </w:pPr>
    </w:p>
    <w:p w14:paraId="1039B59B" w14:textId="2EAC62B4" w:rsidR="005F6784" w:rsidRPr="005F6784" w:rsidRDefault="005F6784" w:rsidP="005F6784">
      <w:pPr>
        <w:spacing w:after="0"/>
        <w:rPr>
          <w:b/>
          <w:bCs/>
        </w:rPr>
      </w:pPr>
      <w:r w:rsidRPr="005F6784">
        <w:rPr>
          <w:b/>
          <w:bCs/>
        </w:rPr>
        <w:t>The Opportunity</w:t>
      </w:r>
    </w:p>
    <w:p w14:paraId="10F8B097" w14:textId="6D051D69" w:rsidR="005F6784" w:rsidRPr="005F6784" w:rsidRDefault="005F6784" w:rsidP="005F6784">
      <w:pPr>
        <w:spacing w:after="0"/>
      </w:pPr>
      <w:r w:rsidRPr="005F6784">
        <w:t xml:space="preserve">Based on </w:t>
      </w:r>
      <w:r w:rsidRPr="005F6784">
        <w:rPr>
          <w:b/>
          <w:bCs/>
        </w:rPr>
        <w:t>Dr. Elanor Turner's proven results</w:t>
      </w:r>
      <w:r w:rsidRPr="005F6784">
        <w:t xml:space="preserve"> showing </w:t>
      </w:r>
      <w:r w:rsidRPr="005F6784">
        <w:rPr>
          <w:b/>
          <w:bCs/>
        </w:rPr>
        <w:t>28% reduction in GP appointments</w:t>
      </w:r>
      <w:r w:rsidRPr="005F6784">
        <w:t xml:space="preserve"> through </w:t>
      </w:r>
      <w:proofErr w:type="gramStart"/>
      <w:r w:rsidR="000D717A">
        <w:t>proactive</w:t>
      </w:r>
      <w:proofErr w:type="gramEnd"/>
      <w:r w:rsidR="000D717A">
        <w:t xml:space="preserve"> and </w:t>
      </w:r>
      <w:r w:rsidRPr="005F6784">
        <w:t xml:space="preserve">systematic fit note management, </w:t>
      </w:r>
      <w:proofErr w:type="gramStart"/>
      <w:r w:rsidRPr="005F6784">
        <w:t>we're</w:t>
      </w:r>
      <w:proofErr w:type="gramEnd"/>
      <w:r w:rsidRPr="005F6784">
        <w:t xml:space="preserve"> inviting expressions of interest </w:t>
      </w:r>
      <w:r w:rsidR="001E629E">
        <w:t xml:space="preserve">from </w:t>
      </w:r>
      <w:r w:rsidR="0092758A">
        <w:t xml:space="preserve">5 </w:t>
      </w:r>
      <w:r w:rsidR="001E629E">
        <w:t xml:space="preserve">PCNs </w:t>
      </w:r>
      <w:r w:rsidRPr="005F6784">
        <w:t>for £</w:t>
      </w:r>
      <w:r w:rsidR="00C627B0">
        <w:t>2</w:t>
      </w:r>
      <w:r w:rsidRPr="005F6784">
        <w:t>0k WorkWell Primary Care Innovation Fund</w:t>
      </w:r>
      <w:r w:rsidR="00C627B0">
        <w:t>, per PCN</w:t>
      </w:r>
      <w:r w:rsidRPr="005F6784">
        <w:t>.</w:t>
      </w:r>
    </w:p>
    <w:p w14:paraId="2F9B3A98" w14:textId="77777777" w:rsidR="005F6784" w:rsidRPr="005F6784" w:rsidRDefault="00000000" w:rsidP="005F6784">
      <w:pPr>
        <w:spacing w:after="0"/>
      </w:pPr>
      <w:r>
        <w:pict w14:anchorId="796A2C73">
          <v:rect id="_x0000_i1026" style="width:468pt;height:.75pt" o:hralign="center" o:hrstd="t" o:hr="t" fillcolor="#a0a0a0" stroked="f"/>
        </w:pict>
      </w:r>
    </w:p>
    <w:p w14:paraId="4CCCF0FA" w14:textId="77777777" w:rsidR="008744E6" w:rsidRDefault="008744E6" w:rsidP="008744E6">
      <w:pPr>
        <w:spacing w:after="0"/>
        <w:rPr>
          <w:b/>
          <w:bCs/>
        </w:rPr>
      </w:pPr>
    </w:p>
    <w:p w14:paraId="6D45726C" w14:textId="77777777" w:rsidR="008744E6" w:rsidRPr="005F6784" w:rsidRDefault="008744E6" w:rsidP="008744E6">
      <w:pPr>
        <w:spacing w:after="0"/>
        <w:rPr>
          <w:b/>
          <w:bCs/>
        </w:rPr>
      </w:pPr>
      <w:r w:rsidRPr="005F6784">
        <w:rPr>
          <w:b/>
          <w:bCs/>
        </w:rPr>
        <w:t>The Ask</w:t>
      </w:r>
    </w:p>
    <w:p w14:paraId="1C437DA4" w14:textId="77777777" w:rsidR="008744E6" w:rsidRPr="005F6784" w:rsidRDefault="008744E6" w:rsidP="008744E6">
      <w:pPr>
        <w:spacing w:after="0"/>
        <w:rPr>
          <w:b/>
          <w:bCs/>
        </w:rPr>
      </w:pPr>
      <w:r w:rsidRPr="005F6784">
        <w:rPr>
          <w:b/>
          <w:bCs/>
        </w:rPr>
        <w:t>From Your PCN:</w:t>
      </w:r>
    </w:p>
    <w:p w14:paraId="6437BF56" w14:textId="77777777" w:rsidR="008744E6" w:rsidRPr="005F6784" w:rsidRDefault="008744E6" w:rsidP="008744E6">
      <w:pPr>
        <w:numPr>
          <w:ilvl w:val="0"/>
          <w:numId w:val="23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>
        <w:rPr>
          <w:b/>
          <w:bCs/>
        </w:rPr>
        <w:t>ARRS</w:t>
      </w:r>
      <w:r w:rsidRPr="005F6784">
        <w:rPr>
          <w:b/>
          <w:bCs/>
        </w:rPr>
        <w:t xml:space="preserve"> staff enhancement</w:t>
      </w:r>
      <w:r w:rsidRPr="005F6784">
        <w:t xml:space="preserve"> - expand existing roles for </w:t>
      </w:r>
      <w:proofErr w:type="gramStart"/>
      <w:r>
        <w:t>proactive</w:t>
      </w:r>
      <w:proofErr w:type="gramEnd"/>
      <w:r>
        <w:t xml:space="preserve"> and </w:t>
      </w:r>
      <w:r w:rsidRPr="005F6784">
        <w:t xml:space="preserve">systematic patient </w:t>
      </w:r>
      <w:proofErr w:type="gramStart"/>
      <w:r w:rsidRPr="005F6784">
        <w:t>identification</w:t>
      </w:r>
      <w:proofErr w:type="gramEnd"/>
    </w:p>
    <w:p w14:paraId="49B44060" w14:textId="77777777" w:rsidR="008744E6" w:rsidRPr="005F6784" w:rsidRDefault="008744E6" w:rsidP="008744E6">
      <w:pPr>
        <w:numPr>
          <w:ilvl w:val="0"/>
          <w:numId w:val="23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Clinical engagement</w:t>
      </w:r>
      <w:r w:rsidRPr="005F6784">
        <w:t xml:space="preserve"> - GP commitment to "prescribing employment support"</w:t>
      </w:r>
      <w:r>
        <w:t xml:space="preserve">, recurring fit note depending on completion unless </w:t>
      </w:r>
      <w:proofErr w:type="gramStart"/>
      <w:r>
        <w:t>urgent</w:t>
      </w:r>
      <w:proofErr w:type="gramEnd"/>
    </w:p>
    <w:p w14:paraId="23167F90" w14:textId="77777777" w:rsidR="008744E6" w:rsidRPr="005F6784" w:rsidRDefault="008744E6" w:rsidP="008744E6">
      <w:pPr>
        <w:numPr>
          <w:ilvl w:val="0"/>
          <w:numId w:val="23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Partnership working</w:t>
      </w:r>
      <w:r w:rsidRPr="005F6784">
        <w:t xml:space="preserve"> - collaborate with Shaw Trust </w:t>
      </w:r>
      <w:proofErr w:type="gramStart"/>
      <w:r w:rsidRPr="005F6784">
        <w:t>coaches</w:t>
      </w:r>
      <w:proofErr w:type="gramEnd"/>
    </w:p>
    <w:p w14:paraId="3128853D" w14:textId="77777777" w:rsidR="008744E6" w:rsidRPr="005F6784" w:rsidRDefault="008744E6" w:rsidP="008744E6">
      <w:pPr>
        <w:numPr>
          <w:ilvl w:val="0"/>
          <w:numId w:val="23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Outcome tracking</w:t>
      </w:r>
      <w:r w:rsidRPr="005F6784">
        <w:t xml:space="preserve"> - participate in evaluation and results </w:t>
      </w:r>
      <w:proofErr w:type="gramStart"/>
      <w:r w:rsidRPr="005F6784">
        <w:t>monitoring</w:t>
      </w:r>
      <w:proofErr w:type="gramEnd"/>
    </w:p>
    <w:p w14:paraId="7A8C4B66" w14:textId="77777777" w:rsidR="008744E6" w:rsidRPr="005F6784" w:rsidRDefault="008744E6" w:rsidP="008744E6">
      <w:pPr>
        <w:numPr>
          <w:ilvl w:val="0"/>
          <w:numId w:val="23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6-month commitment</w:t>
      </w:r>
      <w:r w:rsidRPr="005F6784">
        <w:t xml:space="preserve"> - September 2025 to February 2026</w:t>
      </w:r>
    </w:p>
    <w:p w14:paraId="73358AE0" w14:textId="77777777" w:rsidR="008744E6" w:rsidRDefault="008744E6" w:rsidP="008744E6">
      <w:pPr>
        <w:spacing w:after="0"/>
        <w:rPr>
          <w:b/>
          <w:bCs/>
        </w:rPr>
      </w:pPr>
    </w:p>
    <w:p w14:paraId="681DB945" w14:textId="77777777" w:rsidR="008744E6" w:rsidRPr="005F6784" w:rsidRDefault="008744E6" w:rsidP="008744E6">
      <w:pPr>
        <w:spacing w:after="0"/>
        <w:rPr>
          <w:b/>
          <w:bCs/>
        </w:rPr>
      </w:pPr>
      <w:r w:rsidRPr="005F6784">
        <w:rPr>
          <w:b/>
          <w:bCs/>
        </w:rPr>
        <w:t>What We Provide:</w:t>
      </w:r>
    </w:p>
    <w:p w14:paraId="57597CAF" w14:textId="3A1313E8" w:rsidR="008744E6" w:rsidRPr="005F6784" w:rsidRDefault="008744E6" w:rsidP="008744E6">
      <w:pPr>
        <w:numPr>
          <w:ilvl w:val="0"/>
          <w:numId w:val="24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£20k funding</w:t>
      </w:r>
      <w:r w:rsidRPr="005F6784">
        <w:t xml:space="preserve"> (60/</w:t>
      </w:r>
      <w:r w:rsidR="00533934">
        <w:t>2</w:t>
      </w:r>
      <w:r w:rsidRPr="005F6784">
        <w:t>0</w:t>
      </w:r>
      <w:r w:rsidR="00533934">
        <w:t>/20</w:t>
      </w:r>
      <w:r w:rsidRPr="005F6784">
        <w:t xml:space="preserve"> payment by </w:t>
      </w:r>
      <w:r w:rsidR="00533934">
        <w:t>stage</w:t>
      </w:r>
      <w:r w:rsidRPr="005F6784">
        <w:t xml:space="preserve"> structure)</w:t>
      </w:r>
    </w:p>
    <w:p w14:paraId="1F111FA4" w14:textId="77777777" w:rsidR="008744E6" w:rsidRPr="005F6784" w:rsidRDefault="008744E6" w:rsidP="008744E6">
      <w:pPr>
        <w:numPr>
          <w:ilvl w:val="0"/>
          <w:numId w:val="24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Shaw Trust partnership</w:t>
      </w:r>
      <w:r w:rsidRPr="005F6784">
        <w:t xml:space="preserve"> - specialist employment support expertise</w:t>
      </w:r>
    </w:p>
    <w:p w14:paraId="6EF796CA" w14:textId="77777777" w:rsidR="008744E6" w:rsidRPr="005F6784" w:rsidRDefault="008744E6" w:rsidP="008744E6">
      <w:pPr>
        <w:numPr>
          <w:ilvl w:val="0"/>
          <w:numId w:val="24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Training and support</w:t>
      </w:r>
      <w:r w:rsidRPr="005F6784">
        <w:t xml:space="preserve"> - conversation skills, system integration</w:t>
      </w:r>
    </w:p>
    <w:p w14:paraId="2B60B6C6" w14:textId="77777777" w:rsidR="008744E6" w:rsidRPr="005F6784" w:rsidRDefault="008744E6" w:rsidP="008744E6">
      <w:pPr>
        <w:numPr>
          <w:ilvl w:val="0"/>
          <w:numId w:val="24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Evaluation framework</w:t>
      </w:r>
      <w:r w:rsidRPr="005F6784">
        <w:t xml:space="preserve"> - track outcomes and demonstrate </w:t>
      </w:r>
      <w:proofErr w:type="gramStart"/>
      <w:r w:rsidRPr="005F6784">
        <w:t>impact</w:t>
      </w:r>
      <w:proofErr w:type="gramEnd"/>
    </w:p>
    <w:p w14:paraId="38509948" w14:textId="77777777" w:rsidR="008744E6" w:rsidRDefault="008744E6" w:rsidP="008744E6">
      <w:pPr>
        <w:spacing w:after="0"/>
      </w:pPr>
    </w:p>
    <w:p w14:paraId="1491225F" w14:textId="3663F8FD" w:rsidR="001E629E" w:rsidRDefault="00000000" w:rsidP="005F6784">
      <w:pPr>
        <w:spacing w:after="0"/>
        <w:rPr>
          <w:b/>
          <w:bCs/>
        </w:rPr>
      </w:pPr>
      <w:r>
        <w:pict w14:anchorId="3E3C9D1B">
          <v:rect id="_x0000_i1027" style="width:468pt;height:.75pt" o:hralign="center" o:hrstd="t" o:hr="t" fillcolor="#a0a0a0" stroked="f"/>
        </w:pict>
      </w:r>
    </w:p>
    <w:p w14:paraId="11025C56" w14:textId="77777777" w:rsidR="008744E6" w:rsidRDefault="008744E6" w:rsidP="001E629E">
      <w:pPr>
        <w:spacing w:after="0"/>
        <w:rPr>
          <w:b/>
          <w:bCs/>
        </w:rPr>
      </w:pPr>
    </w:p>
    <w:p w14:paraId="6739DDAC" w14:textId="3453E198" w:rsidR="001E629E" w:rsidRPr="005F6784" w:rsidRDefault="001E629E" w:rsidP="001E629E">
      <w:pPr>
        <w:spacing w:after="0"/>
        <w:rPr>
          <w:b/>
          <w:bCs/>
        </w:rPr>
      </w:pPr>
      <w:r w:rsidRPr="005F6784">
        <w:rPr>
          <w:b/>
          <w:bCs/>
        </w:rPr>
        <w:t>Expression of Interest - Please Complete</w:t>
      </w:r>
    </w:p>
    <w:p w14:paraId="31F9EB33" w14:textId="77777777" w:rsidR="001E629E" w:rsidRPr="005F6784" w:rsidRDefault="001E629E" w:rsidP="001E629E">
      <w:pPr>
        <w:spacing w:after="0"/>
      </w:pPr>
      <w:r w:rsidRPr="005F6784">
        <w:rPr>
          <w:b/>
          <w:bCs/>
        </w:rPr>
        <w:t>PCN Name:</w:t>
      </w:r>
      <w:r w:rsidRPr="005F6784">
        <w:t xml:space="preserve"> ________________________________</w:t>
      </w:r>
    </w:p>
    <w:p w14:paraId="5BC0C397" w14:textId="77777777" w:rsidR="001E629E" w:rsidRPr="005F6784" w:rsidRDefault="001E629E" w:rsidP="001E629E">
      <w:pPr>
        <w:spacing w:after="0"/>
      </w:pPr>
      <w:r w:rsidRPr="005F6784">
        <w:rPr>
          <w:b/>
          <w:bCs/>
        </w:rPr>
        <w:t>Clinical Director:</w:t>
      </w:r>
      <w:r w:rsidRPr="005F6784">
        <w:t xml:space="preserve"> ________________________________</w:t>
      </w:r>
    </w:p>
    <w:p w14:paraId="0D1C5D50" w14:textId="77777777" w:rsidR="001E629E" w:rsidRPr="005F6784" w:rsidRDefault="001E629E" w:rsidP="001E629E">
      <w:pPr>
        <w:spacing w:after="0"/>
      </w:pPr>
      <w:r w:rsidRPr="005F6784">
        <w:rPr>
          <w:b/>
          <w:bCs/>
        </w:rPr>
        <w:t>Contact Details:</w:t>
      </w:r>
      <w:r w:rsidRPr="005F6784">
        <w:t xml:space="preserve"> ________________________________</w:t>
      </w:r>
    </w:p>
    <w:p w14:paraId="1434774B" w14:textId="77777777" w:rsidR="001E629E" w:rsidRDefault="001E629E" w:rsidP="001E629E">
      <w:pPr>
        <w:spacing w:after="0"/>
        <w:rPr>
          <w:b/>
          <w:bCs/>
        </w:rPr>
      </w:pPr>
    </w:p>
    <w:p w14:paraId="7C4684BC" w14:textId="77777777" w:rsidR="00431A6E" w:rsidRDefault="00431A6E" w:rsidP="001E629E">
      <w:pPr>
        <w:spacing w:after="0"/>
        <w:rPr>
          <w:b/>
          <w:bCs/>
        </w:rPr>
      </w:pPr>
    </w:p>
    <w:p w14:paraId="3BD138AF" w14:textId="5AF1EC01" w:rsidR="001E629E" w:rsidRPr="005F6784" w:rsidRDefault="001E629E" w:rsidP="001E629E">
      <w:pPr>
        <w:spacing w:after="0"/>
        <w:rPr>
          <w:b/>
          <w:bCs/>
        </w:rPr>
      </w:pPr>
      <w:r w:rsidRPr="005F6784">
        <w:rPr>
          <w:b/>
          <w:bCs/>
        </w:rPr>
        <w:lastRenderedPageBreak/>
        <w:t>Eligibility Confirmation:</w:t>
      </w:r>
    </w:p>
    <w:p w14:paraId="64787381" w14:textId="77777777" w:rsidR="001E629E" w:rsidRPr="005F6784" w:rsidRDefault="001E629E" w:rsidP="001E629E">
      <w:pPr>
        <w:numPr>
          <w:ilvl w:val="0"/>
          <w:numId w:val="25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Core20 population &gt;15%</w:t>
      </w:r>
    </w:p>
    <w:p w14:paraId="7BF40536" w14:textId="77777777" w:rsidR="001E629E" w:rsidRPr="005F6784" w:rsidRDefault="001E629E" w:rsidP="001E629E">
      <w:pPr>
        <w:numPr>
          <w:ilvl w:val="0"/>
          <w:numId w:val="25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High recurring Med3 rates </w:t>
      </w:r>
      <w:proofErr w:type="gramStart"/>
      <w:r w:rsidRPr="005F6784">
        <w:t>identified</w:t>
      </w:r>
      <w:proofErr w:type="gramEnd"/>
    </w:p>
    <w:p w14:paraId="5B78D14A" w14:textId="77777777" w:rsidR="001E629E" w:rsidRPr="005F6784" w:rsidRDefault="001E629E" w:rsidP="001E629E">
      <w:pPr>
        <w:numPr>
          <w:ilvl w:val="0"/>
          <w:numId w:val="25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Large working age population (&gt;30,000)</w:t>
      </w:r>
    </w:p>
    <w:p w14:paraId="4501FAA5" w14:textId="77777777" w:rsidR="001E629E" w:rsidRPr="005F6784" w:rsidRDefault="001E629E" w:rsidP="001E629E">
      <w:pPr>
        <w:numPr>
          <w:ilvl w:val="0"/>
          <w:numId w:val="25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PCN capacity for systematic implementation</w:t>
      </w:r>
    </w:p>
    <w:p w14:paraId="77F961F5" w14:textId="77777777" w:rsidR="001E629E" w:rsidRDefault="001E629E" w:rsidP="001E629E">
      <w:pPr>
        <w:spacing w:after="0"/>
        <w:rPr>
          <w:b/>
          <w:bCs/>
        </w:rPr>
      </w:pPr>
    </w:p>
    <w:p w14:paraId="352FE1ED" w14:textId="77777777" w:rsidR="001E629E" w:rsidRPr="005F6784" w:rsidRDefault="001E629E" w:rsidP="001E629E">
      <w:pPr>
        <w:spacing w:after="0"/>
        <w:rPr>
          <w:b/>
          <w:bCs/>
        </w:rPr>
      </w:pPr>
      <w:r w:rsidRPr="005F6784">
        <w:rPr>
          <w:b/>
          <w:bCs/>
        </w:rPr>
        <w:t>Commitment Statements:</w:t>
      </w:r>
    </w:p>
    <w:p w14:paraId="08FB068F" w14:textId="77777777" w:rsidR="001E629E" w:rsidRPr="005F6784" w:rsidRDefault="001E629E" w:rsidP="001E629E">
      <w:pPr>
        <w:numPr>
          <w:ilvl w:val="0"/>
          <w:numId w:val="26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We commit to systematic admin-led patient </w:t>
      </w:r>
      <w:proofErr w:type="gramStart"/>
      <w:r w:rsidRPr="005F6784">
        <w:t>identification</w:t>
      </w:r>
      <w:proofErr w:type="gramEnd"/>
    </w:p>
    <w:p w14:paraId="21375E0A" w14:textId="77777777" w:rsidR="001E629E" w:rsidRPr="005F6784" w:rsidRDefault="001E629E" w:rsidP="001E629E">
      <w:pPr>
        <w:numPr>
          <w:ilvl w:val="0"/>
          <w:numId w:val="26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We will participate in 6-month evaluation </w:t>
      </w:r>
      <w:proofErr w:type="gramStart"/>
      <w:r w:rsidRPr="005F6784">
        <w:t>programme</w:t>
      </w:r>
      <w:proofErr w:type="gramEnd"/>
    </w:p>
    <w:p w14:paraId="641F610D" w14:textId="77777777" w:rsidR="001E629E" w:rsidRPr="005F6784" w:rsidRDefault="001E629E" w:rsidP="001E629E">
      <w:pPr>
        <w:numPr>
          <w:ilvl w:val="0"/>
          <w:numId w:val="26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We agree to 30% GP appointment reduction </w:t>
      </w:r>
      <w:proofErr w:type="gramStart"/>
      <w:r w:rsidRPr="005F6784">
        <w:t>target</w:t>
      </w:r>
      <w:proofErr w:type="gramEnd"/>
    </w:p>
    <w:p w14:paraId="22DB0B23" w14:textId="77777777" w:rsidR="001E629E" w:rsidRPr="005F6784" w:rsidRDefault="001E629E" w:rsidP="001E629E">
      <w:pPr>
        <w:numPr>
          <w:ilvl w:val="0"/>
          <w:numId w:val="26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We will engage with Shaw Trust partnership </w:t>
      </w:r>
      <w:proofErr w:type="gramStart"/>
      <w:r w:rsidRPr="005F6784">
        <w:t>model</w:t>
      </w:r>
      <w:proofErr w:type="gramEnd"/>
    </w:p>
    <w:p w14:paraId="48470845" w14:textId="77777777" w:rsidR="001E629E" w:rsidRDefault="001E629E" w:rsidP="001E629E">
      <w:pPr>
        <w:spacing w:after="0"/>
        <w:rPr>
          <w:b/>
          <w:bCs/>
        </w:rPr>
      </w:pPr>
    </w:p>
    <w:p w14:paraId="68150EA3" w14:textId="77777777" w:rsidR="001E629E" w:rsidRPr="005F6784" w:rsidRDefault="001E629E" w:rsidP="001E629E">
      <w:pPr>
        <w:spacing w:after="0"/>
        <w:rPr>
          <w:b/>
          <w:bCs/>
        </w:rPr>
      </w:pPr>
      <w:r w:rsidRPr="005F6784">
        <w:rPr>
          <w:b/>
          <w:bCs/>
        </w:rPr>
        <w:t>Brief Statement (</w:t>
      </w:r>
      <w:proofErr w:type="gramStart"/>
      <w:r w:rsidRPr="005F6784">
        <w:rPr>
          <w:b/>
          <w:bCs/>
        </w:rPr>
        <w:t>100</w:t>
      </w:r>
      <w:proofErr w:type="gramEnd"/>
      <w:r w:rsidRPr="005F6784">
        <w:rPr>
          <w:b/>
          <w:bCs/>
        </w:rPr>
        <w:t xml:space="preserve"> words max):</w:t>
      </w:r>
    </w:p>
    <w:p w14:paraId="0ADF7FAD" w14:textId="77777777" w:rsidR="001E629E" w:rsidRDefault="001E629E" w:rsidP="001E629E">
      <w:pPr>
        <w:spacing w:after="0"/>
        <w:rPr>
          <w:i/>
          <w:iCs/>
        </w:rPr>
      </w:pPr>
      <w:r w:rsidRPr="005F6784">
        <w:rPr>
          <w:i/>
          <w:iCs/>
        </w:rPr>
        <w:t>Why is your PCN interested in this opportunity and how does it align with your population health priorities?</w:t>
      </w:r>
    </w:p>
    <w:p w14:paraId="3B31B803" w14:textId="77777777" w:rsidR="001E629E" w:rsidRDefault="001E629E" w:rsidP="001E629E">
      <w:pPr>
        <w:spacing w:after="0"/>
        <w:rPr>
          <w:i/>
          <w:iCs/>
        </w:rPr>
      </w:pPr>
    </w:p>
    <w:p w14:paraId="7D6D0C59" w14:textId="77777777" w:rsidR="001E629E" w:rsidRPr="005F6784" w:rsidRDefault="001E629E" w:rsidP="001E629E">
      <w:pPr>
        <w:spacing w:after="0"/>
      </w:pPr>
    </w:p>
    <w:p w14:paraId="5B7FBA8D" w14:textId="77777777" w:rsidR="001E629E" w:rsidRPr="005F6784" w:rsidRDefault="00000000" w:rsidP="001E629E">
      <w:pPr>
        <w:spacing w:after="0"/>
      </w:pPr>
      <w:r>
        <w:pict w14:anchorId="6AECC69F">
          <v:rect id="_x0000_i1028" style="width:468pt;height:.75pt" o:hralign="center" o:hrstd="t" o:hr="t" fillcolor="#a0a0a0" stroked="f"/>
        </w:pict>
      </w:r>
    </w:p>
    <w:p w14:paraId="4E2495C1" w14:textId="77777777" w:rsidR="001E629E" w:rsidRDefault="001E629E" w:rsidP="001E629E">
      <w:pPr>
        <w:spacing w:after="0"/>
      </w:pPr>
      <w:r w:rsidRPr="005F6784">
        <w:rPr>
          <w:b/>
          <w:bCs/>
        </w:rPr>
        <w:t>Signature:</w:t>
      </w:r>
      <w:r w:rsidRPr="005F6784">
        <w:t xml:space="preserve"> ________________________________</w:t>
      </w:r>
      <w:r w:rsidRPr="005F6784">
        <w:br/>
      </w:r>
      <w:r w:rsidRPr="005F6784">
        <w:rPr>
          <w:b/>
          <w:bCs/>
        </w:rPr>
        <w:t>Date:</w:t>
      </w:r>
      <w:r w:rsidRPr="005F6784">
        <w:t xml:space="preserve"> ________________________________</w:t>
      </w:r>
      <w:r>
        <w:t>____</w:t>
      </w:r>
    </w:p>
    <w:p w14:paraId="6C91E17B" w14:textId="77777777" w:rsidR="001E629E" w:rsidRPr="005F6784" w:rsidRDefault="001E629E" w:rsidP="001E629E">
      <w:pPr>
        <w:spacing w:after="0"/>
      </w:pPr>
      <w:r w:rsidRPr="00D41A6E">
        <w:rPr>
          <w:b/>
          <w:bCs/>
        </w:rPr>
        <w:t>Name</w:t>
      </w:r>
      <w:r>
        <w:t>:</w:t>
      </w:r>
      <w:r w:rsidRPr="005F6784">
        <w:t xml:space="preserve"> ________________________________</w:t>
      </w:r>
      <w:r>
        <w:t>|__</w:t>
      </w:r>
    </w:p>
    <w:p w14:paraId="338419C1" w14:textId="77777777" w:rsidR="001E629E" w:rsidRPr="005F6784" w:rsidRDefault="00000000" w:rsidP="001E629E">
      <w:pPr>
        <w:spacing w:after="0"/>
      </w:pPr>
      <w:r>
        <w:pict w14:anchorId="188CA8F1">
          <v:rect id="_x0000_i1029" style="width:468pt;height:.75pt" o:hralign="center" o:hrstd="t" o:hr="t" fillcolor="#a0a0a0" stroked="f"/>
        </w:pict>
      </w:r>
    </w:p>
    <w:p w14:paraId="6DDCD482" w14:textId="77777777" w:rsidR="001E629E" w:rsidRDefault="001E629E" w:rsidP="001E629E">
      <w:pPr>
        <w:spacing w:after="0"/>
        <w:rPr>
          <w:b/>
          <w:bCs/>
        </w:rPr>
      </w:pPr>
    </w:p>
    <w:p w14:paraId="4BD15F6F" w14:textId="77777777" w:rsidR="001E629E" w:rsidRPr="005F6784" w:rsidRDefault="001E629E" w:rsidP="001E629E">
      <w:pPr>
        <w:spacing w:after="0"/>
      </w:pPr>
      <w:r w:rsidRPr="005F6784">
        <w:rPr>
          <w:b/>
          <w:bCs/>
        </w:rPr>
        <w:t xml:space="preserve">Submit by </w:t>
      </w:r>
      <w:r>
        <w:rPr>
          <w:b/>
          <w:bCs/>
        </w:rPr>
        <w:t>15</w:t>
      </w:r>
      <w:r w:rsidRPr="004742FE">
        <w:rPr>
          <w:b/>
          <w:bCs/>
          <w:vertAlign w:val="superscript"/>
        </w:rPr>
        <w:t>th</w:t>
      </w:r>
      <w:r>
        <w:rPr>
          <w:b/>
          <w:bCs/>
        </w:rPr>
        <w:t xml:space="preserve"> August</w:t>
      </w:r>
      <w:r w:rsidRPr="005F6784">
        <w:rPr>
          <w:b/>
          <w:bCs/>
        </w:rPr>
        <w:t xml:space="preserve"> 2025 to:</w:t>
      </w:r>
      <w:r w:rsidRPr="005F6784">
        <w:t xml:space="preserve"> </w:t>
      </w:r>
      <w:hyperlink r:id="rId7" w:history="1">
        <w:r w:rsidRPr="005F6784">
          <w:rPr>
            <w:rStyle w:val="Hyperlink"/>
          </w:rPr>
          <w:t>awaugh001@ealing.gov.uk</w:t>
        </w:r>
      </w:hyperlink>
    </w:p>
    <w:p w14:paraId="3A4707DB" w14:textId="77777777" w:rsidR="001E629E" w:rsidRDefault="001E629E" w:rsidP="001E629E">
      <w:pPr>
        <w:spacing w:after="0"/>
        <w:rPr>
          <w:b/>
          <w:bCs/>
        </w:rPr>
      </w:pPr>
    </w:p>
    <w:p w14:paraId="520530ED" w14:textId="77777777" w:rsidR="001E629E" w:rsidRDefault="001E629E" w:rsidP="001E629E">
      <w:pPr>
        <w:spacing w:after="0"/>
      </w:pPr>
      <w:r w:rsidRPr="005F6784">
        <w:rPr>
          <w:b/>
          <w:bCs/>
        </w:rPr>
        <w:t>Questions?</w:t>
      </w:r>
      <w:r>
        <w:t xml:space="preserve"> Please submit them here: </w:t>
      </w:r>
      <w:hyperlink r:id="rId8" w:history="1">
        <w:r w:rsidRPr="00FB38CF">
          <w:rPr>
            <w:rStyle w:val="Hyperlink"/>
          </w:rPr>
          <w:t>https://tinyurl.com/EOI-questions</w:t>
        </w:r>
      </w:hyperlink>
    </w:p>
    <w:p w14:paraId="2C32E22B" w14:textId="77777777" w:rsidR="001E629E" w:rsidRPr="00FB38CF" w:rsidRDefault="001E629E" w:rsidP="001E629E">
      <w:pPr>
        <w:spacing w:after="0"/>
        <w:rPr>
          <w:u w:val="single"/>
        </w:rPr>
      </w:pPr>
      <w:r w:rsidRPr="00FB38CF">
        <w:rPr>
          <w:u w:val="single"/>
        </w:rPr>
        <w:t>Please note only</w:t>
      </w:r>
      <w:r>
        <w:rPr>
          <w:u w:val="single"/>
        </w:rPr>
        <w:t xml:space="preserve"> </w:t>
      </w:r>
      <w:r w:rsidRPr="00FB38CF">
        <w:rPr>
          <w:u w:val="single"/>
        </w:rPr>
        <w:t xml:space="preserve">questions submitted via the link above will </w:t>
      </w:r>
      <w:proofErr w:type="gramStart"/>
      <w:r w:rsidRPr="00FB38CF">
        <w:rPr>
          <w:u w:val="single"/>
        </w:rPr>
        <w:t>be responded</w:t>
      </w:r>
      <w:proofErr w:type="gramEnd"/>
      <w:r w:rsidRPr="00FB38CF">
        <w:rPr>
          <w:u w:val="single"/>
        </w:rPr>
        <w:t xml:space="preserve"> to. You can submit as </w:t>
      </w:r>
      <w:proofErr w:type="gramStart"/>
      <w:r w:rsidRPr="00FB38CF">
        <w:rPr>
          <w:u w:val="single"/>
        </w:rPr>
        <w:t>many</w:t>
      </w:r>
      <w:proofErr w:type="gramEnd"/>
      <w:r w:rsidRPr="00FB38CF">
        <w:rPr>
          <w:u w:val="single"/>
        </w:rPr>
        <w:t xml:space="preserve"> questions as you would like</w:t>
      </w:r>
      <w:r>
        <w:rPr>
          <w:u w:val="single"/>
        </w:rPr>
        <w:t xml:space="preserve"> to </w:t>
      </w:r>
      <w:proofErr w:type="gramStart"/>
      <w:r>
        <w:rPr>
          <w:u w:val="single"/>
        </w:rPr>
        <w:t>be answered</w:t>
      </w:r>
      <w:proofErr w:type="gramEnd"/>
      <w:r>
        <w:rPr>
          <w:u w:val="single"/>
        </w:rPr>
        <w:t xml:space="preserve"> until the deadline.</w:t>
      </w:r>
    </w:p>
    <w:p w14:paraId="371B5EF1" w14:textId="77777777" w:rsidR="001E629E" w:rsidRDefault="001E629E" w:rsidP="001E629E">
      <w:pPr>
        <w:spacing w:after="0"/>
        <w:rPr>
          <w:i/>
          <w:iCs/>
        </w:rPr>
      </w:pPr>
    </w:p>
    <w:p w14:paraId="30161CCB" w14:textId="77777777" w:rsidR="001E629E" w:rsidRPr="005F6784" w:rsidRDefault="001E629E" w:rsidP="001E629E">
      <w:pPr>
        <w:spacing w:after="0"/>
      </w:pPr>
      <w:r w:rsidRPr="005F6784">
        <w:rPr>
          <w:i/>
          <w:iCs/>
        </w:rPr>
        <w:t>This opportunity builds directly on proven local success while addressing health inequalities through systematic employment support integration.</w:t>
      </w:r>
    </w:p>
    <w:p w14:paraId="5B5B5809" w14:textId="77777777" w:rsidR="001E629E" w:rsidRPr="005F6784" w:rsidRDefault="001E629E" w:rsidP="001E629E">
      <w:pPr>
        <w:spacing w:after="0"/>
      </w:pPr>
    </w:p>
    <w:p w14:paraId="5A4D2543" w14:textId="77777777" w:rsidR="001E629E" w:rsidRDefault="001E629E" w:rsidP="001E629E">
      <w:pPr>
        <w:spacing w:after="0"/>
      </w:pPr>
    </w:p>
    <w:p w14:paraId="2157747C" w14:textId="331C7A3C" w:rsidR="001E629E" w:rsidRDefault="001E629E">
      <w:pPr>
        <w:rPr>
          <w:b/>
          <w:bCs/>
        </w:rPr>
      </w:pPr>
      <w:r>
        <w:rPr>
          <w:b/>
          <w:bCs/>
        </w:rPr>
        <w:br w:type="page"/>
      </w:r>
    </w:p>
    <w:p w14:paraId="2A739DBB" w14:textId="77777777" w:rsidR="00C627B0" w:rsidRDefault="00C627B0" w:rsidP="00431A6E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Supporting Information</w:t>
      </w:r>
    </w:p>
    <w:p w14:paraId="7123935C" w14:textId="786485AB" w:rsidR="005F6784" w:rsidRPr="005F6784" w:rsidRDefault="005F6784" w:rsidP="005F6784">
      <w:pPr>
        <w:spacing w:after="0"/>
        <w:rPr>
          <w:b/>
          <w:bCs/>
        </w:rPr>
      </w:pPr>
      <w:r w:rsidRPr="005F6784">
        <w:rPr>
          <w:b/>
          <w:bCs/>
        </w:rPr>
        <w:t>Selection Criteria</w:t>
      </w:r>
    </w:p>
    <w:p w14:paraId="7CD92ED3" w14:textId="77777777" w:rsidR="005F6784" w:rsidRPr="005F6784" w:rsidRDefault="005F6784" w:rsidP="005F6784">
      <w:pPr>
        <w:spacing w:after="0"/>
      </w:pPr>
      <w:proofErr w:type="gramStart"/>
      <w:r w:rsidRPr="005F6784">
        <w:t>We're</w:t>
      </w:r>
      <w:proofErr w:type="gramEnd"/>
      <w:r w:rsidRPr="005F6784">
        <w:t xml:space="preserve"> seeking </w:t>
      </w:r>
      <w:r w:rsidRPr="005F6784">
        <w:rPr>
          <w:b/>
          <w:bCs/>
        </w:rPr>
        <w:t>4-5 PCNs</w:t>
      </w:r>
      <w:r w:rsidRPr="005F6784">
        <w:t xml:space="preserve"> that meet evidence-based targeting criteria:</w:t>
      </w:r>
    </w:p>
    <w:p w14:paraId="32E63EFA" w14:textId="77777777" w:rsidR="005F6784" w:rsidRPr="005F6784" w:rsidRDefault="005F6784" w:rsidP="005F6784">
      <w:pPr>
        <w:spacing w:after="0"/>
        <w:rPr>
          <w:b/>
          <w:bCs/>
        </w:rPr>
      </w:pPr>
      <w:r w:rsidRPr="005F6784">
        <w:rPr>
          <w:b/>
          <w:bCs/>
        </w:rPr>
        <w:t>Essential Criteria:</w:t>
      </w:r>
    </w:p>
    <w:p w14:paraId="460ACD12" w14:textId="77777777" w:rsidR="005F6784" w:rsidRPr="005F6784" w:rsidRDefault="005F6784" w:rsidP="005F6784">
      <w:pPr>
        <w:numPr>
          <w:ilvl w:val="0"/>
          <w:numId w:val="15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Core20 population &gt;15%</w:t>
      </w:r>
      <w:r w:rsidRPr="005F6784">
        <w:t xml:space="preserve"> - addressing health inequalities in most deprived </w:t>
      </w:r>
      <w:proofErr w:type="gramStart"/>
      <w:r w:rsidRPr="005F6784">
        <w:t>areas</w:t>
      </w:r>
      <w:proofErr w:type="gramEnd"/>
    </w:p>
    <w:p w14:paraId="2769F39F" w14:textId="77777777" w:rsidR="005F6784" w:rsidRPr="005F6784" w:rsidRDefault="005F6784" w:rsidP="005F6784">
      <w:pPr>
        <w:numPr>
          <w:ilvl w:val="0"/>
          <w:numId w:val="15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High recurring Med3 rates</w:t>
      </w:r>
      <w:r w:rsidRPr="005F6784">
        <w:t xml:space="preserve"> - patients with ≥3 fit note certificates in 12 months</w:t>
      </w:r>
    </w:p>
    <w:p w14:paraId="26B3EA90" w14:textId="77777777" w:rsidR="005F6784" w:rsidRPr="005F6784" w:rsidRDefault="005F6784" w:rsidP="005F6784">
      <w:pPr>
        <w:numPr>
          <w:ilvl w:val="0"/>
          <w:numId w:val="15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Large working age population</w:t>
      </w:r>
      <w:r w:rsidRPr="005F6784">
        <w:t xml:space="preserve"> - maximum impact potential for employment support</w:t>
      </w:r>
    </w:p>
    <w:p w14:paraId="5F3A5AF2" w14:textId="77777777" w:rsidR="005F6784" w:rsidRPr="005F6784" w:rsidRDefault="005F6784" w:rsidP="005F6784">
      <w:pPr>
        <w:numPr>
          <w:ilvl w:val="0"/>
          <w:numId w:val="15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</w:t>
      </w:r>
      <w:r w:rsidRPr="005F6784">
        <w:rPr>
          <w:b/>
          <w:bCs/>
        </w:rPr>
        <w:t>PCN maturity</w:t>
      </w:r>
      <w:r w:rsidRPr="005F6784">
        <w:t xml:space="preserve"> - capacity to implement systematic admin-led </w:t>
      </w:r>
      <w:proofErr w:type="gramStart"/>
      <w:r w:rsidRPr="005F6784">
        <w:t>approach</w:t>
      </w:r>
      <w:proofErr w:type="gramEnd"/>
    </w:p>
    <w:p w14:paraId="71C1D106" w14:textId="77777777" w:rsidR="008E1136" w:rsidRDefault="008E1136" w:rsidP="005F6784">
      <w:pPr>
        <w:spacing w:after="0"/>
        <w:rPr>
          <w:b/>
          <w:bCs/>
        </w:rPr>
      </w:pPr>
    </w:p>
    <w:p w14:paraId="5CBFDE70" w14:textId="7D8BA83B" w:rsidR="005F6784" w:rsidRPr="005F6784" w:rsidRDefault="005F6784" w:rsidP="005F6784">
      <w:pPr>
        <w:spacing w:after="0"/>
        <w:rPr>
          <w:b/>
          <w:bCs/>
        </w:rPr>
      </w:pPr>
      <w:r w:rsidRPr="005F6784">
        <w:rPr>
          <w:b/>
          <w:bCs/>
        </w:rPr>
        <w:t>Additional Factors:</w:t>
      </w:r>
    </w:p>
    <w:p w14:paraId="47C55770" w14:textId="77777777" w:rsidR="005F6784" w:rsidRPr="005F6784" w:rsidRDefault="005F6784" w:rsidP="005F6784">
      <w:pPr>
        <w:numPr>
          <w:ilvl w:val="0"/>
          <w:numId w:val="16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Existing WorkWell engagement and partnership strength</w:t>
      </w:r>
    </w:p>
    <w:p w14:paraId="78B83AFA" w14:textId="77777777" w:rsidR="005F6784" w:rsidRPr="005F6784" w:rsidRDefault="005F6784" w:rsidP="005F6784">
      <w:pPr>
        <w:numPr>
          <w:ilvl w:val="0"/>
          <w:numId w:val="16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Mental health prevalence data (correlation with employment support needs)</w:t>
      </w:r>
    </w:p>
    <w:p w14:paraId="4EBB7A1C" w14:textId="77777777" w:rsidR="005F6784" w:rsidRPr="005F6784" w:rsidRDefault="005F6784" w:rsidP="005F6784">
      <w:pPr>
        <w:numPr>
          <w:ilvl w:val="0"/>
          <w:numId w:val="16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Integrated neighbourhood team alignment</w:t>
      </w:r>
    </w:p>
    <w:p w14:paraId="09487697" w14:textId="77777777" w:rsidR="005F6784" w:rsidRPr="005F6784" w:rsidRDefault="005F6784" w:rsidP="005F6784">
      <w:pPr>
        <w:numPr>
          <w:ilvl w:val="0"/>
          <w:numId w:val="16"/>
        </w:numPr>
        <w:spacing w:after="0"/>
      </w:pPr>
      <w:proofErr w:type="gramStart"/>
      <w:r w:rsidRPr="005F6784">
        <w:t>[ ]</w:t>
      </w:r>
      <w:proofErr w:type="gramEnd"/>
      <w:r w:rsidRPr="005F6784">
        <w:t xml:space="preserve"> Clinical leadership commitment to systematic vs. opportunistic approach</w:t>
      </w:r>
    </w:p>
    <w:p w14:paraId="3BFA4058" w14:textId="77777777" w:rsidR="005F6784" w:rsidRPr="005F6784" w:rsidRDefault="00000000" w:rsidP="005F6784">
      <w:pPr>
        <w:spacing w:after="0"/>
      </w:pPr>
      <w:r>
        <w:pict w14:anchorId="793841A4">
          <v:rect id="_x0000_i1030" style="width:468pt;height:.75pt" o:hralign="center" o:hrstd="t" o:hr="t" fillcolor="#a0a0a0" stroked="f"/>
        </w:pict>
      </w:r>
    </w:p>
    <w:p w14:paraId="0A83405F" w14:textId="77777777" w:rsidR="005F6784" w:rsidRPr="005F6784" w:rsidRDefault="005F6784" w:rsidP="005F6784">
      <w:pPr>
        <w:spacing w:after="0"/>
        <w:rPr>
          <w:b/>
          <w:bCs/>
        </w:rPr>
      </w:pPr>
      <w:r w:rsidRPr="005F6784">
        <w:rPr>
          <w:b/>
          <w:bCs/>
        </w:rPr>
        <w:t>The Offer - £20,000 per Selected PCN</w:t>
      </w:r>
    </w:p>
    <w:p w14:paraId="108B356C" w14:textId="77777777" w:rsidR="000D717A" w:rsidRDefault="000D717A" w:rsidP="005F6784">
      <w:pPr>
        <w:spacing w:after="0"/>
        <w:rPr>
          <w:b/>
          <w:bCs/>
        </w:rPr>
      </w:pPr>
    </w:p>
    <w:p w14:paraId="68492C2A" w14:textId="36C07668" w:rsidR="005F6784" w:rsidRPr="005F6784" w:rsidRDefault="005F6784" w:rsidP="005F6784">
      <w:pPr>
        <w:spacing w:after="0"/>
        <w:rPr>
          <w:b/>
          <w:bCs/>
        </w:rPr>
      </w:pPr>
      <w:proofErr w:type="gramStart"/>
      <w:r w:rsidRPr="005F6784">
        <w:rPr>
          <w:b/>
          <w:bCs/>
        </w:rPr>
        <w:t>60%</w:t>
      </w:r>
      <w:proofErr w:type="gramEnd"/>
      <w:r w:rsidRPr="005F6784">
        <w:rPr>
          <w:b/>
          <w:bCs/>
        </w:rPr>
        <w:t xml:space="preserve"> Upfront Payment (£12,000):</w:t>
      </w:r>
    </w:p>
    <w:p w14:paraId="5A30352D" w14:textId="77777777" w:rsidR="005F6784" w:rsidRPr="005F6784" w:rsidRDefault="005F6784" w:rsidP="005F6784">
      <w:pPr>
        <w:numPr>
          <w:ilvl w:val="0"/>
          <w:numId w:val="17"/>
        </w:numPr>
        <w:spacing w:after="0"/>
      </w:pPr>
      <w:r w:rsidRPr="005F6784">
        <w:rPr>
          <w:b/>
          <w:bCs/>
        </w:rPr>
        <w:t>Enhanced admin capacity</w:t>
      </w:r>
      <w:r w:rsidRPr="005F6784">
        <w:t xml:space="preserve"> - systematic patient identification and engagement</w:t>
      </w:r>
    </w:p>
    <w:p w14:paraId="0674EB19" w14:textId="77777777" w:rsidR="005F6784" w:rsidRPr="005F6784" w:rsidRDefault="005F6784" w:rsidP="005F6784">
      <w:pPr>
        <w:numPr>
          <w:ilvl w:val="0"/>
          <w:numId w:val="17"/>
        </w:numPr>
        <w:spacing w:after="0"/>
      </w:pPr>
      <w:r w:rsidRPr="005F6784">
        <w:rPr>
          <w:b/>
          <w:bCs/>
        </w:rPr>
        <w:t>Shaw Trust partnership</w:t>
      </w:r>
      <w:r w:rsidRPr="005F6784">
        <w:t xml:space="preserve"> - connected specialist employment support</w:t>
      </w:r>
    </w:p>
    <w:p w14:paraId="4E6BD933" w14:textId="77777777" w:rsidR="005F6784" w:rsidRPr="005F6784" w:rsidRDefault="005F6784" w:rsidP="005F6784">
      <w:pPr>
        <w:numPr>
          <w:ilvl w:val="0"/>
          <w:numId w:val="17"/>
        </w:numPr>
        <w:spacing w:after="0"/>
      </w:pPr>
      <w:r w:rsidRPr="005F6784">
        <w:rPr>
          <w:b/>
          <w:bCs/>
        </w:rPr>
        <w:t>System integration</w:t>
      </w:r>
      <w:r w:rsidRPr="005F6784">
        <w:t xml:space="preserve"> - EMIS/SystmOne search functionality and reporting</w:t>
      </w:r>
    </w:p>
    <w:p w14:paraId="1A785F6F" w14:textId="77777777" w:rsidR="005F6784" w:rsidRPr="005F6784" w:rsidRDefault="005F6784" w:rsidP="005F6784">
      <w:pPr>
        <w:numPr>
          <w:ilvl w:val="0"/>
          <w:numId w:val="17"/>
        </w:numPr>
        <w:spacing w:after="0"/>
      </w:pPr>
      <w:r w:rsidRPr="005F6784">
        <w:rPr>
          <w:b/>
          <w:bCs/>
        </w:rPr>
        <w:t>Training programme</w:t>
      </w:r>
      <w:r w:rsidRPr="005F6784">
        <w:t xml:space="preserve"> - employment support conversation skills</w:t>
      </w:r>
    </w:p>
    <w:p w14:paraId="0D4C4708" w14:textId="77777777" w:rsidR="000D717A" w:rsidRDefault="000D717A" w:rsidP="005F6784">
      <w:pPr>
        <w:spacing w:after="0"/>
        <w:rPr>
          <w:b/>
          <w:bCs/>
        </w:rPr>
      </w:pPr>
    </w:p>
    <w:p w14:paraId="16F1DA00" w14:textId="7BD4D2EA" w:rsidR="005F6784" w:rsidRPr="005F6784" w:rsidRDefault="005F6784" w:rsidP="005F6784">
      <w:pPr>
        <w:spacing w:after="0"/>
        <w:rPr>
          <w:b/>
          <w:bCs/>
        </w:rPr>
      </w:pPr>
      <w:proofErr w:type="gramStart"/>
      <w:r w:rsidRPr="005F6784">
        <w:rPr>
          <w:b/>
          <w:bCs/>
        </w:rPr>
        <w:t>40%</w:t>
      </w:r>
      <w:proofErr w:type="gramEnd"/>
      <w:r w:rsidRPr="005F6784">
        <w:rPr>
          <w:b/>
          <w:bCs/>
        </w:rPr>
        <w:t xml:space="preserve"> </w:t>
      </w:r>
      <w:r w:rsidR="009C7210">
        <w:rPr>
          <w:b/>
          <w:bCs/>
        </w:rPr>
        <w:t>Stage</w:t>
      </w:r>
      <w:r w:rsidRPr="005F6784">
        <w:rPr>
          <w:b/>
          <w:bCs/>
        </w:rPr>
        <w:t>-Based Payment (£8,000):</w:t>
      </w:r>
    </w:p>
    <w:p w14:paraId="57450013" w14:textId="1B1B011D" w:rsidR="005F6784" w:rsidRPr="005F6784" w:rsidRDefault="005F6784" w:rsidP="005F6784">
      <w:pPr>
        <w:numPr>
          <w:ilvl w:val="0"/>
          <w:numId w:val="18"/>
        </w:numPr>
        <w:spacing w:after="0"/>
      </w:pPr>
      <w:r w:rsidRPr="005F6784">
        <w:rPr>
          <w:b/>
          <w:bCs/>
        </w:rPr>
        <w:t>£4,000 at Month 4</w:t>
      </w:r>
      <w:r w:rsidRPr="005F6784">
        <w:t xml:space="preserve"> </w:t>
      </w:r>
      <w:r w:rsidR="006E59CD">
        <w:t>– interim review</w:t>
      </w:r>
      <w:r w:rsidR="00FD5410">
        <w:t>, e.g. engagement, Work and Health support</w:t>
      </w:r>
    </w:p>
    <w:p w14:paraId="0D20BD16" w14:textId="46473432" w:rsidR="005F6784" w:rsidRPr="005F6784" w:rsidRDefault="005F6784" w:rsidP="005F6784">
      <w:pPr>
        <w:numPr>
          <w:ilvl w:val="0"/>
          <w:numId w:val="18"/>
        </w:numPr>
        <w:spacing w:after="0"/>
      </w:pPr>
      <w:r w:rsidRPr="005F6784">
        <w:rPr>
          <w:b/>
          <w:bCs/>
        </w:rPr>
        <w:t>£4,000 at Month 6</w:t>
      </w:r>
      <w:r w:rsidR="006E59CD">
        <w:rPr>
          <w:b/>
          <w:bCs/>
        </w:rPr>
        <w:t xml:space="preserve"> </w:t>
      </w:r>
      <w:r w:rsidR="006E59CD">
        <w:t>–</w:t>
      </w:r>
      <w:r w:rsidR="006E59CD" w:rsidRPr="006E59CD">
        <w:t xml:space="preserve"> final</w:t>
      </w:r>
      <w:r w:rsidR="006E59CD">
        <w:t xml:space="preserve"> audit findings</w:t>
      </w:r>
    </w:p>
    <w:p w14:paraId="3C02A2D9" w14:textId="77777777" w:rsidR="005F6784" w:rsidRPr="005F6784" w:rsidRDefault="00000000" w:rsidP="005F6784">
      <w:pPr>
        <w:spacing w:after="0"/>
      </w:pPr>
      <w:r>
        <w:pict w14:anchorId="7E3B392B">
          <v:rect id="_x0000_i1031" style="width:468pt;height:.75pt" o:hralign="center" o:hrstd="t" o:hr="t" fillcolor="#a0a0a0" stroked="f"/>
        </w:pict>
      </w:r>
    </w:p>
    <w:p w14:paraId="5FDEBE8E" w14:textId="77777777" w:rsidR="00FD08C8" w:rsidRDefault="00FD08C8" w:rsidP="005F6784">
      <w:pPr>
        <w:spacing w:after="0"/>
        <w:rPr>
          <w:b/>
          <w:bCs/>
        </w:rPr>
      </w:pPr>
    </w:p>
    <w:p w14:paraId="4C2E3EF7" w14:textId="079E52E5" w:rsidR="005F6784" w:rsidRPr="005F6784" w:rsidRDefault="005F6784" w:rsidP="005F6784">
      <w:pPr>
        <w:spacing w:after="0"/>
        <w:rPr>
          <w:b/>
          <w:bCs/>
        </w:rPr>
      </w:pPr>
      <w:r w:rsidRPr="005F6784">
        <w:rPr>
          <w:b/>
          <w:bCs/>
        </w:rPr>
        <w:t>Implementation Approach - "Smart Search Method"</w:t>
      </w:r>
    </w:p>
    <w:p w14:paraId="2532654B" w14:textId="77777777" w:rsidR="005F6784" w:rsidRPr="005F6784" w:rsidRDefault="005F6784" w:rsidP="005F6784">
      <w:pPr>
        <w:spacing w:after="0"/>
      </w:pPr>
      <w:r w:rsidRPr="005F6784">
        <w:t xml:space="preserve">Building directly on </w:t>
      </w:r>
      <w:r w:rsidRPr="005F6784">
        <w:rPr>
          <w:b/>
          <w:bCs/>
        </w:rPr>
        <w:t>Dr. Turner's proven methodology:</w:t>
      </w:r>
    </w:p>
    <w:p w14:paraId="55441A1E" w14:textId="77777777" w:rsidR="00F437ED" w:rsidRDefault="00F437ED" w:rsidP="005F6784">
      <w:pPr>
        <w:spacing w:after="0"/>
        <w:rPr>
          <w:b/>
          <w:bCs/>
        </w:rPr>
      </w:pPr>
    </w:p>
    <w:p w14:paraId="1964C6BD" w14:textId="7AC7924A" w:rsidR="005F6784" w:rsidRPr="005F6784" w:rsidRDefault="005F6784" w:rsidP="005F6784">
      <w:pPr>
        <w:spacing w:after="0"/>
        <w:rPr>
          <w:b/>
          <w:bCs/>
        </w:rPr>
      </w:pPr>
      <w:r w:rsidRPr="005F6784">
        <w:rPr>
          <w:b/>
          <w:bCs/>
        </w:rPr>
        <w:t>Phase 1: Systematic Identification</w:t>
      </w:r>
    </w:p>
    <w:p w14:paraId="4A2907FE" w14:textId="28CA1ED0" w:rsidR="005F6784" w:rsidRPr="005F6784" w:rsidRDefault="00F437ED" w:rsidP="005F6784">
      <w:pPr>
        <w:numPr>
          <w:ilvl w:val="0"/>
          <w:numId w:val="19"/>
        </w:numPr>
        <w:spacing w:after="0"/>
      </w:pPr>
      <w:r>
        <w:t>ARRS</w:t>
      </w:r>
      <w:r w:rsidR="005F6784" w:rsidRPr="005F6784">
        <w:t xml:space="preserve"> search for patients with ≥3 Med3s in 12 </w:t>
      </w:r>
      <w:proofErr w:type="gramStart"/>
      <w:r w:rsidR="005F6784" w:rsidRPr="005F6784">
        <w:t>months</w:t>
      </w:r>
      <w:proofErr w:type="gramEnd"/>
    </w:p>
    <w:p w14:paraId="2324721E" w14:textId="77777777" w:rsidR="005F6784" w:rsidRPr="005F6784" w:rsidRDefault="005F6784" w:rsidP="005F6784">
      <w:pPr>
        <w:numPr>
          <w:ilvl w:val="0"/>
          <w:numId w:val="19"/>
        </w:numPr>
        <w:spacing w:after="0"/>
      </w:pPr>
      <w:r w:rsidRPr="005F6784">
        <w:lastRenderedPageBreak/>
        <w:t xml:space="preserve">Target health conditions known to benefit from employment </w:t>
      </w:r>
      <w:proofErr w:type="gramStart"/>
      <w:r w:rsidRPr="005F6784">
        <w:t>support</w:t>
      </w:r>
      <w:proofErr w:type="gramEnd"/>
    </w:p>
    <w:p w14:paraId="483AB061" w14:textId="77777777" w:rsidR="005F6784" w:rsidRDefault="005F6784" w:rsidP="005F6784">
      <w:pPr>
        <w:numPr>
          <w:ilvl w:val="0"/>
          <w:numId w:val="19"/>
        </w:numPr>
        <w:spacing w:after="0"/>
      </w:pPr>
      <w:proofErr w:type="gramStart"/>
      <w:r w:rsidRPr="005F6784">
        <w:t>Proactive</w:t>
      </w:r>
      <w:proofErr w:type="gramEnd"/>
      <w:r w:rsidRPr="005F6784">
        <w:t xml:space="preserve"> not opportunistic approach</w:t>
      </w:r>
    </w:p>
    <w:p w14:paraId="68D3CB0F" w14:textId="5CCFFFFD" w:rsidR="00F437ED" w:rsidRDefault="00F437ED" w:rsidP="005F6784">
      <w:pPr>
        <w:numPr>
          <w:ilvl w:val="0"/>
          <w:numId w:val="19"/>
        </w:numPr>
        <w:spacing w:after="0"/>
      </w:pPr>
      <w:r>
        <w:t>EMIS and S1 guidance, SNOMED codes</w:t>
      </w:r>
    </w:p>
    <w:p w14:paraId="383DC178" w14:textId="12136BC4" w:rsidR="00F437ED" w:rsidRPr="005F6784" w:rsidRDefault="00F437ED" w:rsidP="005F6784">
      <w:pPr>
        <w:numPr>
          <w:ilvl w:val="0"/>
          <w:numId w:val="19"/>
        </w:numPr>
        <w:spacing w:after="0"/>
      </w:pPr>
      <w:r>
        <w:t>Email (see template as a guide)</w:t>
      </w:r>
    </w:p>
    <w:p w14:paraId="213473AD" w14:textId="77777777" w:rsidR="00F437ED" w:rsidRDefault="00F437ED" w:rsidP="005F6784">
      <w:pPr>
        <w:spacing w:after="0"/>
        <w:rPr>
          <w:b/>
          <w:bCs/>
        </w:rPr>
      </w:pPr>
    </w:p>
    <w:p w14:paraId="0798FFA9" w14:textId="6C1A9935" w:rsidR="00D2622F" w:rsidRPr="00FF21D0" w:rsidRDefault="00FF21D0" w:rsidP="006876B7">
      <w:pPr>
        <w:spacing w:after="0" w:line="240" w:lineRule="auto"/>
        <w:rPr>
          <w:i/>
          <w:iCs/>
        </w:rPr>
      </w:pPr>
      <w:r w:rsidRPr="00FF21D0">
        <w:rPr>
          <w:i/>
          <w:iCs/>
        </w:rPr>
        <w:t xml:space="preserve">(1/2) </w:t>
      </w:r>
      <w:r w:rsidR="00D2622F" w:rsidRPr="00FF21D0">
        <w:rPr>
          <w:b/>
          <w:bCs/>
          <w:i/>
          <w:iCs/>
        </w:rPr>
        <w:t>“</w:t>
      </w:r>
      <w:r w:rsidR="00D2622F" w:rsidRPr="00FF21D0">
        <w:rPr>
          <w:i/>
          <w:iCs/>
        </w:rPr>
        <w:t xml:space="preserve">Dear Patient, </w:t>
      </w:r>
    </w:p>
    <w:p w14:paraId="1394B317" w14:textId="77777777" w:rsidR="00D2622F" w:rsidRPr="00FF21D0" w:rsidRDefault="00D2622F" w:rsidP="006876B7">
      <w:pPr>
        <w:spacing w:after="0" w:line="240" w:lineRule="auto"/>
        <w:rPr>
          <w:i/>
          <w:iCs/>
        </w:rPr>
      </w:pPr>
    </w:p>
    <w:p w14:paraId="69424DE5" w14:textId="28C1A7AE" w:rsidR="00D2622F" w:rsidRPr="00FF21D0" w:rsidRDefault="00D2622F" w:rsidP="006876B7">
      <w:pPr>
        <w:spacing w:after="0" w:line="240" w:lineRule="auto"/>
        <w:rPr>
          <w:i/>
          <w:iCs/>
        </w:rPr>
      </w:pPr>
      <w:r w:rsidRPr="00FF21D0">
        <w:rPr>
          <w:i/>
          <w:iCs/>
        </w:rPr>
        <w:t>I am reaching out to you as our system shows that we have issued you a 'fit note' (also known as a medical certificate) in the past month. There is a new NHS/</w:t>
      </w:r>
      <w:r w:rsidR="00FF21D0" w:rsidRPr="00FF21D0">
        <w:rPr>
          <w:i/>
          <w:iCs/>
        </w:rPr>
        <w:t>&lt;enter borough&gt;</w:t>
      </w:r>
      <w:r w:rsidRPr="00FF21D0">
        <w:rPr>
          <w:i/>
          <w:iCs/>
        </w:rPr>
        <w:t xml:space="preserve"> council scheme called WorkWell, offering free coaching and support to anyone struggling with employment related </w:t>
      </w:r>
      <w:r w:rsidR="006876B7">
        <w:rPr>
          <w:i/>
          <w:iCs/>
        </w:rPr>
        <w:t>“</w:t>
      </w:r>
    </w:p>
    <w:p w14:paraId="2FB33125" w14:textId="77777777" w:rsidR="00D2622F" w:rsidRPr="00FF21D0" w:rsidRDefault="00D2622F" w:rsidP="006876B7">
      <w:pPr>
        <w:spacing w:after="0" w:line="240" w:lineRule="auto"/>
        <w:rPr>
          <w:i/>
          <w:iCs/>
        </w:rPr>
      </w:pPr>
    </w:p>
    <w:p w14:paraId="0C96033E" w14:textId="456B9A5B" w:rsidR="00D2622F" w:rsidRPr="00FF21D0" w:rsidRDefault="00D2622F" w:rsidP="006876B7">
      <w:pPr>
        <w:spacing w:after="0" w:line="240" w:lineRule="auto"/>
        <w:rPr>
          <w:i/>
          <w:iCs/>
        </w:rPr>
      </w:pPr>
      <w:r w:rsidRPr="00FF21D0">
        <w:rPr>
          <w:i/>
          <w:iCs/>
        </w:rPr>
        <w:t xml:space="preserve">(2/2) </w:t>
      </w:r>
      <w:r w:rsidR="006876B7">
        <w:rPr>
          <w:i/>
          <w:iCs/>
        </w:rPr>
        <w:t>“</w:t>
      </w:r>
      <w:r w:rsidRPr="00FF21D0">
        <w:rPr>
          <w:i/>
          <w:iCs/>
        </w:rPr>
        <w:t xml:space="preserve">issues. If this sounds like you and you could be interested in accessing this </w:t>
      </w:r>
      <w:proofErr w:type="gramStart"/>
      <w:r w:rsidRPr="00FF21D0">
        <w:rPr>
          <w:i/>
          <w:iCs/>
        </w:rPr>
        <w:t>coaching</w:t>
      </w:r>
      <w:proofErr w:type="gramEnd"/>
      <w:r w:rsidRPr="00FF21D0">
        <w:rPr>
          <w:i/>
          <w:iCs/>
        </w:rPr>
        <w:t xml:space="preserve"> please reply 'yes' to this message. </w:t>
      </w:r>
    </w:p>
    <w:p w14:paraId="72072AE0" w14:textId="77777777" w:rsidR="00D2622F" w:rsidRPr="00FF21D0" w:rsidRDefault="00D2622F" w:rsidP="006876B7">
      <w:pPr>
        <w:spacing w:after="0" w:line="240" w:lineRule="auto"/>
        <w:rPr>
          <w:i/>
          <w:iCs/>
        </w:rPr>
      </w:pPr>
      <w:r w:rsidRPr="00FF21D0">
        <w:rPr>
          <w:i/>
          <w:iCs/>
        </w:rPr>
        <w:t xml:space="preserve"> </w:t>
      </w:r>
    </w:p>
    <w:p w14:paraId="1804CCE9" w14:textId="5FCCE9B5" w:rsidR="00D2622F" w:rsidRPr="00FF21D0" w:rsidRDefault="00D2622F" w:rsidP="006876B7">
      <w:pPr>
        <w:spacing w:after="0" w:line="240" w:lineRule="auto"/>
        <w:rPr>
          <w:i/>
          <w:iCs/>
        </w:rPr>
      </w:pPr>
      <w:r w:rsidRPr="00FF21D0">
        <w:rPr>
          <w:i/>
          <w:iCs/>
        </w:rPr>
        <w:t>Best wishes, Dr &lt;enter name&gt;”</w:t>
      </w:r>
    </w:p>
    <w:p w14:paraId="6A536664" w14:textId="0B35D21A" w:rsidR="00D41A6E" w:rsidRDefault="00D41A6E" w:rsidP="005F6784">
      <w:pPr>
        <w:spacing w:after="0"/>
        <w:rPr>
          <w:b/>
          <w:bCs/>
        </w:rPr>
      </w:pPr>
    </w:p>
    <w:p w14:paraId="0E8D5E05" w14:textId="6D0CDAD8" w:rsidR="005F6784" w:rsidRPr="005F6784" w:rsidRDefault="005F6784" w:rsidP="005F6784">
      <w:pPr>
        <w:spacing w:after="0"/>
        <w:rPr>
          <w:b/>
          <w:bCs/>
        </w:rPr>
      </w:pPr>
      <w:r w:rsidRPr="005F6784">
        <w:rPr>
          <w:b/>
          <w:bCs/>
        </w:rPr>
        <w:t>Phase 2: Simple Conversation Framework</w:t>
      </w:r>
    </w:p>
    <w:p w14:paraId="605CA50E" w14:textId="77777777" w:rsidR="005F6784" w:rsidRPr="005F6784" w:rsidRDefault="005F6784" w:rsidP="005F6784">
      <w:pPr>
        <w:spacing w:after="0"/>
      </w:pPr>
      <w:r w:rsidRPr="005F6784">
        <w:rPr>
          <w:i/>
          <w:iCs/>
        </w:rPr>
        <w:t xml:space="preserve">"Many of my patients find that specialist help around suitable work helps their recovery. WorkWell could help identify what support you </w:t>
      </w:r>
      <w:proofErr w:type="gramStart"/>
      <w:r w:rsidRPr="005F6784">
        <w:rPr>
          <w:i/>
          <w:iCs/>
        </w:rPr>
        <w:t>need, when</w:t>
      </w:r>
      <w:proofErr w:type="gramEnd"/>
      <w:r w:rsidRPr="005F6784">
        <w:rPr>
          <w:i/>
          <w:iCs/>
        </w:rPr>
        <w:t xml:space="preserve"> </w:t>
      </w:r>
      <w:proofErr w:type="gramStart"/>
      <w:r w:rsidRPr="005F6784">
        <w:rPr>
          <w:i/>
          <w:iCs/>
        </w:rPr>
        <w:t>you're</w:t>
      </w:r>
      <w:proofErr w:type="gramEnd"/>
      <w:r w:rsidRPr="005F6784">
        <w:rPr>
          <w:i/>
          <w:iCs/>
        </w:rPr>
        <w:t xml:space="preserve"> ready. Would you like to know more?"</w:t>
      </w:r>
      <w:r w:rsidRPr="005F6784">
        <w:t xml:space="preserve"> (15 seconds)</w:t>
      </w:r>
    </w:p>
    <w:p w14:paraId="4ECB0C3C" w14:textId="77777777" w:rsidR="00F437ED" w:rsidRDefault="00F437ED" w:rsidP="005F6784">
      <w:pPr>
        <w:spacing w:after="0"/>
        <w:rPr>
          <w:b/>
          <w:bCs/>
        </w:rPr>
      </w:pPr>
    </w:p>
    <w:p w14:paraId="5D34EF9D" w14:textId="74467A34" w:rsidR="005F6784" w:rsidRPr="005F6784" w:rsidRDefault="005F6784" w:rsidP="005F6784">
      <w:pPr>
        <w:spacing w:after="0"/>
        <w:rPr>
          <w:b/>
          <w:bCs/>
        </w:rPr>
      </w:pPr>
      <w:r w:rsidRPr="005F6784">
        <w:rPr>
          <w:b/>
          <w:bCs/>
        </w:rPr>
        <w:t>Phase 3: Quick Digital Referral</w:t>
      </w:r>
    </w:p>
    <w:p w14:paraId="52D93898" w14:textId="7F414398" w:rsidR="005F6784" w:rsidRPr="005F6784" w:rsidRDefault="005F6784" w:rsidP="005F6784">
      <w:pPr>
        <w:numPr>
          <w:ilvl w:val="0"/>
          <w:numId w:val="20"/>
        </w:numPr>
        <w:spacing w:after="0"/>
      </w:pPr>
      <w:r w:rsidRPr="005F6784">
        <w:t>2-click process from clinical system</w:t>
      </w:r>
      <w:r w:rsidR="00FD08C8">
        <w:t>s</w:t>
      </w:r>
    </w:p>
    <w:p w14:paraId="725D01E6" w14:textId="77777777" w:rsidR="005F6784" w:rsidRPr="005F6784" w:rsidRDefault="005F6784" w:rsidP="005F6784">
      <w:pPr>
        <w:numPr>
          <w:ilvl w:val="0"/>
          <w:numId w:val="20"/>
        </w:numPr>
        <w:spacing w:after="0"/>
      </w:pPr>
      <w:r w:rsidRPr="005F6784">
        <w:t>Direct connection to Shaw Trust expertise</w:t>
      </w:r>
    </w:p>
    <w:p w14:paraId="751EB6DC" w14:textId="3DAAE008" w:rsidR="005F6784" w:rsidRPr="005F6784" w:rsidRDefault="005F6784" w:rsidP="005F6784">
      <w:pPr>
        <w:numPr>
          <w:ilvl w:val="0"/>
          <w:numId w:val="20"/>
        </w:numPr>
        <w:spacing w:after="0"/>
      </w:pPr>
      <w:r w:rsidRPr="005F6784">
        <w:t>GP "prescribes employment support" as treatment</w:t>
      </w:r>
      <w:r w:rsidR="00C663E3">
        <w:t xml:space="preserve"> and </w:t>
      </w:r>
      <w:r w:rsidR="003417C2">
        <w:t>next Med3 tied to completion unless urgent</w:t>
      </w:r>
      <w:r w:rsidR="00C663E3">
        <w:t xml:space="preserve"> </w:t>
      </w:r>
      <w:r w:rsidR="00441689">
        <w:t>(15 seconds)</w:t>
      </w:r>
    </w:p>
    <w:p w14:paraId="3659FBC0" w14:textId="77777777" w:rsidR="005F6784" w:rsidRPr="005F6784" w:rsidRDefault="00000000" w:rsidP="005F6784">
      <w:pPr>
        <w:spacing w:after="0"/>
      </w:pPr>
      <w:r>
        <w:pict w14:anchorId="410D2BEB">
          <v:rect id="_x0000_i1032" style="width:468pt;height:.75pt" o:hralign="center" o:hrstd="t" o:hr="t" fillcolor="#a0a0a0" stroked="f"/>
        </w:pict>
      </w:r>
    </w:p>
    <w:p w14:paraId="0FD941BE" w14:textId="77777777" w:rsidR="003417C2" w:rsidRDefault="003417C2" w:rsidP="005F6784">
      <w:pPr>
        <w:spacing w:after="0"/>
        <w:rPr>
          <w:b/>
          <w:bCs/>
        </w:rPr>
      </w:pPr>
    </w:p>
    <w:p w14:paraId="351BC8E5" w14:textId="124583AD" w:rsidR="005F6784" w:rsidRPr="005F6784" w:rsidRDefault="005F6784" w:rsidP="005F6784">
      <w:pPr>
        <w:spacing w:after="0"/>
        <w:rPr>
          <w:b/>
          <w:bCs/>
        </w:rPr>
      </w:pPr>
      <w:r w:rsidRPr="005F6784">
        <w:rPr>
          <w:b/>
          <w:bCs/>
        </w:rPr>
        <w:t>Expected Outcomes</w:t>
      </w:r>
    </w:p>
    <w:p w14:paraId="05F6D25C" w14:textId="77777777" w:rsidR="005F6784" w:rsidRPr="005F6784" w:rsidRDefault="005F6784" w:rsidP="005F6784">
      <w:pPr>
        <w:spacing w:after="0"/>
      </w:pPr>
      <w:r w:rsidRPr="005F6784">
        <w:rPr>
          <w:b/>
          <w:bCs/>
        </w:rPr>
        <w:t>Based on Dr. Turner's Evidence:</w:t>
      </w:r>
    </w:p>
    <w:p w14:paraId="68F0CCBD" w14:textId="77777777" w:rsidR="005F6784" w:rsidRPr="005F6784" w:rsidRDefault="005F6784" w:rsidP="005F6784">
      <w:pPr>
        <w:numPr>
          <w:ilvl w:val="0"/>
          <w:numId w:val="21"/>
        </w:numPr>
        <w:spacing w:after="0"/>
      </w:pPr>
      <w:proofErr w:type="gramStart"/>
      <w:r w:rsidRPr="005F6784">
        <w:rPr>
          <w:b/>
          <w:bCs/>
        </w:rPr>
        <w:t>30%</w:t>
      </w:r>
      <w:proofErr w:type="gramEnd"/>
      <w:r w:rsidRPr="005F6784">
        <w:rPr>
          <w:b/>
          <w:bCs/>
        </w:rPr>
        <w:t xml:space="preserve"> reduction in GP fit note appointments</w:t>
      </w:r>
      <w:r w:rsidRPr="005F6784">
        <w:t xml:space="preserve"> (exceeding her 28% result)</w:t>
      </w:r>
    </w:p>
    <w:p w14:paraId="78EB6D23" w14:textId="77777777" w:rsidR="005F6784" w:rsidRPr="005F6784" w:rsidRDefault="005F6784" w:rsidP="005F6784">
      <w:pPr>
        <w:numPr>
          <w:ilvl w:val="0"/>
          <w:numId w:val="21"/>
        </w:numPr>
        <w:spacing w:after="0"/>
      </w:pPr>
      <w:r w:rsidRPr="005F6784">
        <w:rPr>
          <w:b/>
          <w:bCs/>
        </w:rPr>
        <w:t>200+ appointment slots</w:t>
      </w:r>
      <w:r w:rsidRPr="005F6784">
        <w:t xml:space="preserve"> returned to practice capacity (extrapolated from 50 patients)</w:t>
      </w:r>
    </w:p>
    <w:p w14:paraId="7AC6C8EE" w14:textId="77777777" w:rsidR="005F6784" w:rsidRPr="005F6784" w:rsidRDefault="005F6784" w:rsidP="005F6784">
      <w:pPr>
        <w:numPr>
          <w:ilvl w:val="0"/>
          <w:numId w:val="21"/>
        </w:numPr>
        <w:spacing w:after="0"/>
      </w:pPr>
      <w:r w:rsidRPr="005F6784">
        <w:rPr>
          <w:b/>
          <w:bCs/>
        </w:rPr>
        <w:t>Improved patient satisfaction</w:t>
      </w:r>
      <w:r w:rsidRPr="005F6784">
        <w:t xml:space="preserve"> (92% positive feedback on employment discussions)</w:t>
      </w:r>
    </w:p>
    <w:p w14:paraId="37173DFC" w14:textId="77777777" w:rsidR="005F6784" w:rsidRPr="005F6784" w:rsidRDefault="005F6784" w:rsidP="005F6784">
      <w:pPr>
        <w:numPr>
          <w:ilvl w:val="0"/>
          <w:numId w:val="21"/>
        </w:numPr>
        <w:spacing w:after="0"/>
      </w:pPr>
      <w:r w:rsidRPr="005F6784">
        <w:rPr>
          <w:b/>
          <w:bCs/>
        </w:rPr>
        <w:t>Clinical benefits</w:t>
      </w:r>
      <w:r w:rsidRPr="005F6784">
        <w:t xml:space="preserve"> - reduced medication dependency, discharge from other services</w:t>
      </w:r>
    </w:p>
    <w:p w14:paraId="0A740F73" w14:textId="77777777" w:rsidR="00D744CF" w:rsidRDefault="00D744CF" w:rsidP="005F6784">
      <w:pPr>
        <w:spacing w:after="0"/>
        <w:rPr>
          <w:b/>
          <w:bCs/>
        </w:rPr>
      </w:pPr>
    </w:p>
    <w:p w14:paraId="11B1B934" w14:textId="0477FEBB" w:rsidR="005F6784" w:rsidRPr="005F6784" w:rsidRDefault="005F6784" w:rsidP="005F6784">
      <w:pPr>
        <w:spacing w:after="0"/>
      </w:pPr>
      <w:r w:rsidRPr="005F6784">
        <w:rPr>
          <w:b/>
          <w:bCs/>
        </w:rPr>
        <w:lastRenderedPageBreak/>
        <w:t>Strategic Benefits:</w:t>
      </w:r>
    </w:p>
    <w:p w14:paraId="6A1AAC65" w14:textId="77777777" w:rsidR="005F6784" w:rsidRPr="005F6784" w:rsidRDefault="005F6784" w:rsidP="005F6784">
      <w:pPr>
        <w:numPr>
          <w:ilvl w:val="0"/>
          <w:numId w:val="22"/>
        </w:numPr>
        <w:spacing w:after="0"/>
      </w:pPr>
      <w:r w:rsidRPr="005F6784">
        <w:rPr>
          <w:b/>
          <w:bCs/>
        </w:rPr>
        <w:t>Scalable model</w:t>
      </w:r>
      <w:r w:rsidRPr="005F6784">
        <w:t xml:space="preserve"> for remaining </w:t>
      </w:r>
      <w:proofErr w:type="gramStart"/>
      <w:r w:rsidRPr="005F6784">
        <w:t>40</w:t>
      </w:r>
      <w:proofErr w:type="gramEnd"/>
      <w:r w:rsidRPr="005F6784">
        <w:t xml:space="preserve"> </w:t>
      </w:r>
      <w:proofErr w:type="gramStart"/>
      <w:r w:rsidRPr="005F6784">
        <w:t>PCNs</w:t>
      </w:r>
      <w:proofErr w:type="gramEnd"/>
    </w:p>
    <w:p w14:paraId="1C549ADA" w14:textId="77777777" w:rsidR="005F6784" w:rsidRPr="005F6784" w:rsidRDefault="005F6784" w:rsidP="005F6784">
      <w:pPr>
        <w:numPr>
          <w:ilvl w:val="0"/>
          <w:numId w:val="22"/>
        </w:numPr>
        <w:spacing w:after="0"/>
      </w:pPr>
      <w:r w:rsidRPr="005F6784">
        <w:rPr>
          <w:b/>
          <w:bCs/>
        </w:rPr>
        <w:t>Evidence for 3-year extension</w:t>
      </w:r>
      <w:r w:rsidRPr="005F6784">
        <w:t xml:space="preserve"> funding</w:t>
      </w:r>
    </w:p>
    <w:p w14:paraId="51B40C9A" w14:textId="798AC39F" w:rsidR="008744E6" w:rsidRDefault="005F6784" w:rsidP="005F6784">
      <w:pPr>
        <w:numPr>
          <w:ilvl w:val="0"/>
          <w:numId w:val="22"/>
        </w:numPr>
        <w:spacing w:after="0"/>
      </w:pPr>
      <w:r w:rsidRPr="005F6784">
        <w:rPr>
          <w:b/>
          <w:bCs/>
        </w:rPr>
        <w:t>System integration</w:t>
      </w:r>
      <w:r w:rsidRPr="005F6784">
        <w:t xml:space="preserve"> with existing WorkWell services</w:t>
      </w:r>
    </w:p>
    <w:p w14:paraId="06CF5B42" w14:textId="7C7C902D" w:rsidR="005F6784" w:rsidRPr="005F6784" w:rsidRDefault="00000000" w:rsidP="005F6784">
      <w:pPr>
        <w:spacing w:after="0"/>
      </w:pPr>
      <w:r>
        <w:pict w14:anchorId="7FF5CFF9">
          <v:rect id="_x0000_i1033" style="width:468pt;height:.75pt" o:hralign="center" o:hrstd="t" o:hr="t" fillcolor="#a0a0a0" stroked="f"/>
        </w:pict>
      </w:r>
    </w:p>
    <w:p w14:paraId="4E37643F" w14:textId="77777777" w:rsidR="00D41A6E" w:rsidRDefault="00D41A6E" w:rsidP="005F6784">
      <w:pPr>
        <w:spacing w:after="0"/>
        <w:rPr>
          <w:b/>
          <w:bCs/>
        </w:rPr>
      </w:pPr>
    </w:p>
    <w:p w14:paraId="0E26C08F" w14:textId="77777777" w:rsidR="00135602" w:rsidRPr="00135602" w:rsidRDefault="00135602" w:rsidP="00135602">
      <w:pPr>
        <w:spacing w:after="0"/>
        <w:rPr>
          <w:b/>
          <w:bCs/>
        </w:rPr>
      </w:pPr>
      <w:r w:rsidRPr="00135602">
        <w:rPr>
          <w:b/>
          <w:bCs/>
        </w:rPr>
        <w:t>System Impact</w:t>
      </w:r>
    </w:p>
    <w:p w14:paraId="25F50617" w14:textId="6B06B980" w:rsidR="00135602" w:rsidRPr="00635A2D" w:rsidRDefault="00135602" w:rsidP="00635A2D">
      <w:pPr>
        <w:spacing w:after="0"/>
        <w:jc w:val="center"/>
      </w:pPr>
      <w:r w:rsidRPr="00635A2D">
        <w:t>“</w:t>
      </w:r>
      <w:r w:rsidR="00635A2D" w:rsidRPr="00635A2D">
        <w:t>WorkWell i</w:t>
      </w:r>
      <w:r w:rsidRPr="00635A2D">
        <w:t xml:space="preserve">s </w:t>
      </w:r>
      <w:proofErr w:type="gramStart"/>
      <w:r w:rsidRPr="00635A2D">
        <w:t>definitely preventative</w:t>
      </w:r>
      <w:proofErr w:type="gramEnd"/>
      <w:r w:rsidRPr="00635A2D">
        <w:t>. It reduces</w:t>
      </w:r>
      <w:r w:rsidR="00635A2D" w:rsidRPr="00635A2D">
        <w:t xml:space="preserve"> </w:t>
      </w:r>
      <w:r w:rsidRPr="00635A2D">
        <w:t>repeat GP visits and medication. It</w:t>
      </w:r>
      <w:r w:rsidR="00635A2D" w:rsidRPr="00635A2D">
        <w:t xml:space="preserve"> </w:t>
      </w:r>
      <w:r w:rsidRPr="00635A2D">
        <w:t>supports people before issues become</w:t>
      </w:r>
      <w:r w:rsidR="00635A2D" w:rsidRPr="00635A2D">
        <w:t xml:space="preserve"> </w:t>
      </w:r>
      <w:r w:rsidRPr="00635A2D">
        <w:t>entrenched and improves their</w:t>
      </w:r>
      <w:r w:rsidR="00635A2D" w:rsidRPr="00635A2D">
        <w:t xml:space="preserve"> </w:t>
      </w:r>
      <w:r w:rsidRPr="00635A2D">
        <w:t>confidence in their employment.” – Ann</w:t>
      </w:r>
      <w:r w:rsidR="00635A2D" w:rsidRPr="00635A2D">
        <w:t xml:space="preserve"> </w:t>
      </w:r>
      <w:r w:rsidRPr="00635A2D">
        <w:t>Waugh, Work</w:t>
      </w:r>
      <w:r w:rsidR="00635A2D">
        <w:t>W</w:t>
      </w:r>
      <w:r w:rsidRPr="00635A2D">
        <w:t>ell Learning and Change</w:t>
      </w:r>
      <w:r w:rsidR="00635A2D" w:rsidRPr="00635A2D">
        <w:t xml:space="preserve"> </w:t>
      </w:r>
      <w:r w:rsidRPr="00635A2D">
        <w:t>Programme Manager, West London Alliance</w:t>
      </w:r>
    </w:p>
    <w:p w14:paraId="608BBD89" w14:textId="77777777" w:rsidR="00635A2D" w:rsidRPr="00635A2D" w:rsidRDefault="00635A2D" w:rsidP="00135602">
      <w:pPr>
        <w:spacing w:after="0"/>
      </w:pPr>
    </w:p>
    <w:p w14:paraId="764A564A" w14:textId="3B7C026B" w:rsidR="00135602" w:rsidRPr="00635A2D" w:rsidRDefault="00135602" w:rsidP="00135602">
      <w:pPr>
        <w:spacing w:after="0"/>
      </w:pPr>
      <w:r w:rsidRPr="00635A2D">
        <w:t>WorkWell is transforming lives and reshaping</w:t>
      </w:r>
      <w:r w:rsidR="000A61B1">
        <w:t xml:space="preserve"> </w:t>
      </w:r>
      <w:r w:rsidRPr="00635A2D">
        <w:t xml:space="preserve">systems. The programme </w:t>
      </w:r>
      <w:proofErr w:type="gramStart"/>
      <w:r w:rsidRPr="00635A2D">
        <w:t>is designed</w:t>
      </w:r>
      <w:proofErr w:type="gramEnd"/>
      <w:r w:rsidRPr="00635A2D">
        <w:t xml:space="preserve"> to reduce</w:t>
      </w:r>
      <w:r w:rsidR="000A61B1">
        <w:t xml:space="preserve"> </w:t>
      </w:r>
      <w:r w:rsidRPr="00635A2D">
        <w:t>pressure on the NHS, particularly in primary care. By</w:t>
      </w:r>
      <w:r w:rsidR="000A61B1">
        <w:t xml:space="preserve"> </w:t>
      </w:r>
      <w:r w:rsidRPr="00635A2D">
        <w:t xml:space="preserve">increasing the </w:t>
      </w:r>
      <w:r w:rsidR="000A61B1">
        <w:t>p</w:t>
      </w:r>
      <w:r w:rsidRPr="00635A2D">
        <w:t>roportion of referrals coming from</w:t>
      </w:r>
      <w:r w:rsidR="000A61B1">
        <w:t xml:space="preserve"> </w:t>
      </w:r>
      <w:r w:rsidRPr="00635A2D">
        <w:t>GPs from 13% to</w:t>
      </w:r>
      <w:r w:rsidR="009C7210">
        <w:t xml:space="preserve"> nearer</w:t>
      </w:r>
      <w:r w:rsidRPr="00635A2D">
        <w:t xml:space="preserve"> </w:t>
      </w:r>
      <w:r w:rsidR="009C7210">
        <w:t>5</w:t>
      </w:r>
      <w:r w:rsidRPr="00635A2D">
        <w:t>0% in 2025</w:t>
      </w:r>
      <w:r w:rsidR="009C7210">
        <w:t>/6</w:t>
      </w:r>
      <w:r w:rsidRPr="00635A2D">
        <w:t xml:space="preserve">, </w:t>
      </w:r>
      <w:proofErr w:type="gramStart"/>
      <w:r w:rsidRPr="00635A2D">
        <w:t>many</w:t>
      </w:r>
      <w:proofErr w:type="gramEnd"/>
      <w:r w:rsidRPr="00635A2D">
        <w:t xml:space="preserve"> practices can</w:t>
      </w:r>
      <w:r w:rsidR="000A61B1">
        <w:t xml:space="preserve"> </w:t>
      </w:r>
      <w:r w:rsidRPr="00635A2D">
        <w:t>better target their tight resources to meet the need of</w:t>
      </w:r>
      <w:r w:rsidR="000A61B1">
        <w:t xml:space="preserve"> </w:t>
      </w:r>
      <w:r w:rsidRPr="00635A2D">
        <w:t>those that need it most.</w:t>
      </w:r>
    </w:p>
    <w:p w14:paraId="3851CEB2" w14:textId="77777777" w:rsidR="000A61B1" w:rsidRDefault="000A61B1" w:rsidP="00135602">
      <w:pPr>
        <w:spacing w:after="0"/>
      </w:pPr>
    </w:p>
    <w:p w14:paraId="1CDD5EFA" w14:textId="5501922E" w:rsidR="00135602" w:rsidRPr="00635A2D" w:rsidRDefault="00135602" w:rsidP="00135602">
      <w:pPr>
        <w:spacing w:after="0"/>
      </w:pPr>
      <w:r w:rsidRPr="00635A2D">
        <w:t>Benefits include:</w:t>
      </w:r>
    </w:p>
    <w:p w14:paraId="2D291296" w14:textId="62926E7D" w:rsidR="00135602" w:rsidRPr="00635A2D" w:rsidRDefault="00135602" w:rsidP="00A53EDA">
      <w:pPr>
        <w:pStyle w:val="ListParagraph"/>
        <w:numPr>
          <w:ilvl w:val="0"/>
          <w:numId w:val="28"/>
        </w:numPr>
        <w:spacing w:after="0"/>
      </w:pPr>
      <w:r w:rsidRPr="004751D5">
        <w:rPr>
          <w:b/>
          <w:bCs/>
        </w:rPr>
        <w:t>Fewer GP visits:</w:t>
      </w:r>
      <w:r w:rsidRPr="00635A2D">
        <w:t xml:space="preserve"> Early employment support</w:t>
      </w:r>
      <w:r w:rsidR="000A61B1">
        <w:t xml:space="preserve"> </w:t>
      </w:r>
      <w:r w:rsidRPr="00635A2D">
        <w:t xml:space="preserve">helps prevent worsening health </w:t>
      </w:r>
      <w:r w:rsidR="000A61B1">
        <w:t>c</w:t>
      </w:r>
      <w:r w:rsidRPr="00635A2D">
        <w:t>onditions.</w:t>
      </w:r>
    </w:p>
    <w:p w14:paraId="52C58AF4" w14:textId="27DC7E03" w:rsidR="00135602" w:rsidRPr="00635A2D" w:rsidRDefault="00135602" w:rsidP="004751D5">
      <w:pPr>
        <w:pStyle w:val="ListParagraph"/>
        <w:numPr>
          <w:ilvl w:val="0"/>
          <w:numId w:val="28"/>
        </w:numPr>
        <w:spacing w:after="0"/>
      </w:pPr>
      <w:r w:rsidRPr="004751D5">
        <w:rPr>
          <w:b/>
          <w:bCs/>
        </w:rPr>
        <w:t>Simplified referrals:</w:t>
      </w:r>
      <w:r w:rsidRPr="00635A2D">
        <w:t xml:space="preserve"> a “Smart Search</w:t>
      </w:r>
      <w:r w:rsidR="000A61B1">
        <w:t xml:space="preserve"> </w:t>
      </w:r>
      <w:r w:rsidRPr="00635A2D">
        <w:t xml:space="preserve">WorkWell” </w:t>
      </w:r>
      <w:r w:rsidR="004751D5">
        <w:t xml:space="preserve">guidance and template </w:t>
      </w:r>
      <w:r w:rsidRPr="00635A2D">
        <w:t>allow</w:t>
      </w:r>
      <w:r w:rsidR="004751D5">
        <w:t xml:space="preserve">s </w:t>
      </w:r>
      <w:r w:rsidRPr="00635A2D">
        <w:t>GPs to easily identify patients receiving</w:t>
      </w:r>
      <w:r w:rsidR="000A61B1">
        <w:t xml:space="preserve"> </w:t>
      </w:r>
      <w:r w:rsidRPr="00635A2D">
        <w:t>recurring fit notes who could benefit from the</w:t>
      </w:r>
      <w:r w:rsidR="000A61B1">
        <w:t xml:space="preserve"> </w:t>
      </w:r>
      <w:r w:rsidR="004751D5">
        <w:t>employment support that also reduces health barriers</w:t>
      </w:r>
      <w:r w:rsidRPr="00635A2D">
        <w:t>.</w:t>
      </w:r>
    </w:p>
    <w:p w14:paraId="6D88D98B" w14:textId="3F02645A" w:rsidR="00135602" w:rsidRPr="00635A2D" w:rsidRDefault="00135602" w:rsidP="00A53EDA">
      <w:pPr>
        <w:pStyle w:val="ListParagraph"/>
        <w:numPr>
          <w:ilvl w:val="0"/>
          <w:numId w:val="28"/>
        </w:numPr>
        <w:spacing w:after="0"/>
      </w:pPr>
      <w:r w:rsidRPr="004751D5">
        <w:rPr>
          <w:b/>
          <w:bCs/>
        </w:rPr>
        <w:t>Targeting social determinants</w:t>
      </w:r>
      <w:r w:rsidRPr="00635A2D">
        <w:t>: By</w:t>
      </w:r>
      <w:r w:rsidR="000A61B1">
        <w:t xml:space="preserve"> </w:t>
      </w:r>
      <w:r w:rsidRPr="00635A2D">
        <w:t>prescribing employment support, the</w:t>
      </w:r>
      <w:r w:rsidR="000A61B1">
        <w:t xml:space="preserve"> </w:t>
      </w:r>
      <w:r w:rsidRPr="00635A2D">
        <w:t>programme tackles a major cause of poor</w:t>
      </w:r>
      <w:r w:rsidR="000A61B1">
        <w:t xml:space="preserve"> </w:t>
      </w:r>
      <w:r w:rsidRPr="00635A2D">
        <w:t>health outcomes—poverty and long-term</w:t>
      </w:r>
      <w:r w:rsidR="00A53EDA">
        <w:t xml:space="preserve"> </w:t>
      </w:r>
      <w:r w:rsidRPr="00635A2D">
        <w:t>unemployment.</w:t>
      </w:r>
    </w:p>
    <w:p w14:paraId="5F0E1C5D" w14:textId="77777777" w:rsidR="000A61B1" w:rsidRDefault="000A61B1" w:rsidP="00135602">
      <w:pPr>
        <w:spacing w:after="0"/>
      </w:pPr>
    </w:p>
    <w:p w14:paraId="757B9977" w14:textId="6F6951FA" w:rsidR="00135602" w:rsidRDefault="00135602" w:rsidP="00135602">
      <w:pPr>
        <w:spacing w:after="0"/>
      </w:pPr>
      <w:r w:rsidRPr="00635A2D">
        <w:t xml:space="preserve">A snapshot audit </w:t>
      </w:r>
      <w:r w:rsidR="000A61B1">
        <w:t xml:space="preserve">conducted by Dr. Elanor Turner, Grand Union MC, Grand Junction, </w:t>
      </w:r>
      <w:r w:rsidRPr="00635A2D">
        <w:t xml:space="preserve">of </w:t>
      </w:r>
      <w:proofErr w:type="gramStart"/>
      <w:r w:rsidRPr="00635A2D">
        <w:t>10</w:t>
      </w:r>
      <w:proofErr w:type="gramEnd"/>
      <w:r w:rsidRPr="00635A2D">
        <w:t xml:space="preserve"> patients referred to WorkWell</w:t>
      </w:r>
      <w:r w:rsidR="000A61B1">
        <w:t xml:space="preserve"> </w:t>
      </w:r>
      <w:r w:rsidRPr="00635A2D">
        <w:t>between October 2024 and March 2025 showed</w:t>
      </w:r>
      <w:r w:rsidR="000A61B1">
        <w:t xml:space="preserve"> </w:t>
      </w:r>
      <w:proofErr w:type="gramStart"/>
      <w:r w:rsidRPr="00635A2D">
        <w:t>some</w:t>
      </w:r>
      <w:proofErr w:type="gramEnd"/>
      <w:r w:rsidRPr="00635A2D">
        <w:t xml:space="preserve"> promising outcomes.</w:t>
      </w:r>
    </w:p>
    <w:p w14:paraId="20FE0936" w14:textId="77777777" w:rsidR="000A61B1" w:rsidRPr="00635A2D" w:rsidRDefault="000A61B1" w:rsidP="00135602">
      <w:pPr>
        <w:spacing w:after="0"/>
      </w:pPr>
    </w:p>
    <w:p w14:paraId="2EC3AC81" w14:textId="35F67A44" w:rsidR="00135602" w:rsidRPr="00635A2D" w:rsidRDefault="00135602" w:rsidP="00A53EDA">
      <w:pPr>
        <w:pStyle w:val="ListParagraph"/>
        <w:numPr>
          <w:ilvl w:val="0"/>
          <w:numId w:val="27"/>
        </w:numPr>
        <w:spacing w:after="0"/>
      </w:pPr>
      <w:proofErr w:type="gramStart"/>
      <w:r w:rsidRPr="00635A2D">
        <w:t>28%</w:t>
      </w:r>
      <w:proofErr w:type="gramEnd"/>
      <w:r w:rsidRPr="00635A2D">
        <w:t xml:space="preserve"> reduction in appointments after</w:t>
      </w:r>
      <w:r w:rsidR="000A61B1">
        <w:t xml:space="preserve"> </w:t>
      </w:r>
      <w:r w:rsidRPr="00635A2D">
        <w:t>WorkWell referrals</w:t>
      </w:r>
    </w:p>
    <w:p w14:paraId="23BD8CCF" w14:textId="36BA1E87" w:rsidR="00135602" w:rsidRPr="00635A2D" w:rsidRDefault="00135602" w:rsidP="00A53EDA">
      <w:pPr>
        <w:pStyle w:val="ListParagraph"/>
        <w:numPr>
          <w:ilvl w:val="0"/>
          <w:numId w:val="27"/>
        </w:numPr>
        <w:spacing w:after="0"/>
      </w:pPr>
      <w:proofErr w:type="gramStart"/>
      <w:r w:rsidRPr="00635A2D">
        <w:t>41</w:t>
      </w:r>
      <w:proofErr w:type="gramEnd"/>
      <w:r w:rsidRPr="00635A2D">
        <w:t xml:space="preserve"> fewer appointments in total</w:t>
      </w:r>
    </w:p>
    <w:p w14:paraId="6D536DD3" w14:textId="207E2CC5" w:rsidR="00135602" w:rsidRPr="00635A2D" w:rsidRDefault="00135602" w:rsidP="00A53EDA">
      <w:pPr>
        <w:pStyle w:val="ListParagraph"/>
        <w:numPr>
          <w:ilvl w:val="0"/>
          <w:numId w:val="27"/>
        </w:numPr>
        <w:spacing w:after="0"/>
      </w:pPr>
      <w:proofErr w:type="gramStart"/>
      <w:r w:rsidRPr="00635A2D">
        <w:t>8</w:t>
      </w:r>
      <w:proofErr w:type="gramEnd"/>
      <w:r w:rsidRPr="00635A2D">
        <w:t xml:space="preserve"> out of </w:t>
      </w:r>
      <w:proofErr w:type="gramStart"/>
      <w:r w:rsidRPr="00635A2D">
        <w:t>10</w:t>
      </w:r>
      <w:proofErr w:type="gramEnd"/>
      <w:r w:rsidRPr="00635A2D">
        <w:t xml:space="preserve"> patients needed fewer</w:t>
      </w:r>
      <w:r w:rsidR="00A53EDA">
        <w:t xml:space="preserve"> </w:t>
      </w:r>
      <w:proofErr w:type="gramStart"/>
      <w:r w:rsidRPr="00635A2D">
        <w:t>appointments</w:t>
      </w:r>
      <w:proofErr w:type="gramEnd"/>
    </w:p>
    <w:p w14:paraId="59AB6B7F" w14:textId="3C1710C8" w:rsidR="00135602" w:rsidRPr="00635A2D" w:rsidRDefault="00135602" w:rsidP="00A53EDA">
      <w:pPr>
        <w:pStyle w:val="ListParagraph"/>
        <w:numPr>
          <w:ilvl w:val="0"/>
          <w:numId w:val="27"/>
        </w:numPr>
        <w:spacing w:after="0"/>
      </w:pPr>
      <w:r w:rsidRPr="00635A2D">
        <w:t>Two patients were able to reduce/stop</w:t>
      </w:r>
      <w:r w:rsidR="00A53EDA">
        <w:t xml:space="preserve"> </w:t>
      </w:r>
      <w:r w:rsidRPr="00635A2D">
        <w:t xml:space="preserve">antidepressant </w:t>
      </w:r>
      <w:proofErr w:type="gramStart"/>
      <w:r w:rsidRPr="00635A2D">
        <w:t>medication</w:t>
      </w:r>
      <w:proofErr w:type="gramEnd"/>
    </w:p>
    <w:p w14:paraId="5C2355EB" w14:textId="7686F92E" w:rsidR="00135602" w:rsidRPr="00635A2D" w:rsidRDefault="00135602" w:rsidP="00A53EDA">
      <w:pPr>
        <w:pStyle w:val="ListParagraph"/>
        <w:numPr>
          <w:ilvl w:val="0"/>
          <w:numId w:val="27"/>
        </w:numPr>
        <w:spacing w:after="0"/>
      </w:pPr>
      <w:r w:rsidRPr="00635A2D">
        <w:t>One patient no longer needed our social</w:t>
      </w:r>
      <w:r w:rsidR="00A53EDA">
        <w:t xml:space="preserve"> </w:t>
      </w:r>
      <w:r w:rsidRPr="00635A2D">
        <w:t xml:space="preserve">prescriber, freeing up that </w:t>
      </w:r>
      <w:proofErr w:type="gramStart"/>
      <w:r w:rsidRPr="00635A2D">
        <w:t>capacity</w:t>
      </w:r>
      <w:proofErr w:type="gramEnd"/>
    </w:p>
    <w:p w14:paraId="5C3DF805" w14:textId="10CF4CE8" w:rsidR="009C7210" w:rsidRDefault="00000000" w:rsidP="00431A6E">
      <w:pPr>
        <w:spacing w:after="0"/>
        <w:rPr>
          <w:b/>
          <w:bCs/>
        </w:rPr>
      </w:pPr>
      <w:r>
        <w:pict w14:anchorId="569CCC09">
          <v:rect id="_x0000_i1034" style="width:468pt;height:.75pt" o:hralign="center" o:hrstd="t" o:hr="t" fillcolor="#a0a0a0" stroked="f"/>
        </w:pict>
      </w:r>
    </w:p>
    <w:sectPr w:rsidR="009C721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145BE" w14:textId="77777777" w:rsidR="005A7DE8" w:rsidRDefault="005A7DE8" w:rsidP="00182EF8">
      <w:pPr>
        <w:spacing w:after="0" w:line="240" w:lineRule="auto"/>
      </w:pPr>
      <w:r>
        <w:separator/>
      </w:r>
    </w:p>
  </w:endnote>
  <w:endnote w:type="continuationSeparator" w:id="0">
    <w:p w14:paraId="1CA56136" w14:textId="77777777" w:rsidR="005A7DE8" w:rsidRDefault="005A7DE8" w:rsidP="0018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6056836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775D2461" w14:textId="60B6A94A" w:rsidR="00182EF8" w:rsidRPr="00182EF8" w:rsidRDefault="00182EF8" w:rsidP="00182EF8">
            <w:pPr>
              <w:pStyle w:val="Footer"/>
              <w:jc w:val="center"/>
              <w:rPr>
                <w:sz w:val="16"/>
                <w:szCs w:val="16"/>
              </w:rPr>
            </w:pPr>
            <w:r w:rsidRPr="00182EF8">
              <w:rPr>
                <w:sz w:val="16"/>
                <w:szCs w:val="16"/>
              </w:rPr>
              <w:t xml:space="preserve">Page </w:t>
            </w:r>
            <w:r w:rsidRPr="00182EF8">
              <w:rPr>
                <w:b/>
                <w:bCs/>
                <w:sz w:val="16"/>
                <w:szCs w:val="16"/>
              </w:rPr>
              <w:fldChar w:fldCharType="begin"/>
            </w:r>
            <w:r w:rsidRPr="00182EF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82EF8">
              <w:rPr>
                <w:b/>
                <w:bCs/>
                <w:sz w:val="16"/>
                <w:szCs w:val="16"/>
              </w:rPr>
              <w:fldChar w:fldCharType="separate"/>
            </w:r>
            <w:r w:rsidRPr="00182EF8">
              <w:rPr>
                <w:b/>
                <w:bCs/>
                <w:noProof/>
                <w:sz w:val="16"/>
                <w:szCs w:val="16"/>
              </w:rPr>
              <w:t>2</w:t>
            </w:r>
            <w:r w:rsidRPr="00182EF8">
              <w:rPr>
                <w:b/>
                <w:bCs/>
                <w:sz w:val="16"/>
                <w:szCs w:val="16"/>
              </w:rPr>
              <w:fldChar w:fldCharType="end"/>
            </w:r>
            <w:r w:rsidRPr="00182EF8">
              <w:rPr>
                <w:sz w:val="16"/>
                <w:szCs w:val="16"/>
              </w:rPr>
              <w:t xml:space="preserve"> of </w:t>
            </w:r>
            <w:r w:rsidRPr="00182EF8">
              <w:rPr>
                <w:b/>
                <w:bCs/>
                <w:sz w:val="16"/>
                <w:szCs w:val="16"/>
              </w:rPr>
              <w:fldChar w:fldCharType="begin"/>
            </w:r>
            <w:r w:rsidRPr="00182EF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82EF8">
              <w:rPr>
                <w:b/>
                <w:bCs/>
                <w:sz w:val="16"/>
                <w:szCs w:val="16"/>
              </w:rPr>
              <w:fldChar w:fldCharType="separate"/>
            </w:r>
            <w:r w:rsidRPr="00182EF8">
              <w:rPr>
                <w:b/>
                <w:bCs/>
                <w:noProof/>
                <w:sz w:val="16"/>
                <w:szCs w:val="16"/>
              </w:rPr>
              <w:t>2</w:t>
            </w:r>
            <w:r w:rsidRPr="00182EF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3B550" w14:textId="77777777" w:rsidR="005A7DE8" w:rsidRDefault="005A7DE8" w:rsidP="00182EF8">
      <w:pPr>
        <w:spacing w:after="0" w:line="240" w:lineRule="auto"/>
      </w:pPr>
      <w:r>
        <w:separator/>
      </w:r>
    </w:p>
  </w:footnote>
  <w:footnote w:type="continuationSeparator" w:id="0">
    <w:p w14:paraId="151182C3" w14:textId="77777777" w:rsidR="005A7DE8" w:rsidRDefault="005A7DE8" w:rsidP="0018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564"/>
    <w:multiLevelType w:val="multilevel"/>
    <w:tmpl w:val="84B6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40FF"/>
    <w:multiLevelType w:val="multilevel"/>
    <w:tmpl w:val="6318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A20E3"/>
    <w:multiLevelType w:val="multilevel"/>
    <w:tmpl w:val="966C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D5883"/>
    <w:multiLevelType w:val="hybridMultilevel"/>
    <w:tmpl w:val="A4328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3247B"/>
    <w:multiLevelType w:val="multilevel"/>
    <w:tmpl w:val="70A2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6E5F"/>
    <w:multiLevelType w:val="multilevel"/>
    <w:tmpl w:val="1602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34563"/>
    <w:multiLevelType w:val="multilevel"/>
    <w:tmpl w:val="35FE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C7BDC"/>
    <w:multiLevelType w:val="multilevel"/>
    <w:tmpl w:val="DBC0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93E9A"/>
    <w:multiLevelType w:val="multilevel"/>
    <w:tmpl w:val="AE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84530"/>
    <w:multiLevelType w:val="multilevel"/>
    <w:tmpl w:val="F0A0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1215B"/>
    <w:multiLevelType w:val="multilevel"/>
    <w:tmpl w:val="C4F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E7D54"/>
    <w:multiLevelType w:val="multilevel"/>
    <w:tmpl w:val="912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10036"/>
    <w:multiLevelType w:val="multilevel"/>
    <w:tmpl w:val="7898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6247E"/>
    <w:multiLevelType w:val="multilevel"/>
    <w:tmpl w:val="6BF4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E18B0"/>
    <w:multiLevelType w:val="multilevel"/>
    <w:tmpl w:val="993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0301A"/>
    <w:multiLevelType w:val="multilevel"/>
    <w:tmpl w:val="02AC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4D6A0A"/>
    <w:multiLevelType w:val="multilevel"/>
    <w:tmpl w:val="B816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44047F"/>
    <w:multiLevelType w:val="multilevel"/>
    <w:tmpl w:val="5C6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B8258E"/>
    <w:multiLevelType w:val="hybridMultilevel"/>
    <w:tmpl w:val="C380B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FE141C"/>
    <w:multiLevelType w:val="multilevel"/>
    <w:tmpl w:val="3D7C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0F7230"/>
    <w:multiLevelType w:val="multilevel"/>
    <w:tmpl w:val="D1E8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0831B6"/>
    <w:multiLevelType w:val="multilevel"/>
    <w:tmpl w:val="B96E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FA0453"/>
    <w:multiLevelType w:val="multilevel"/>
    <w:tmpl w:val="1DD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63971"/>
    <w:multiLevelType w:val="multilevel"/>
    <w:tmpl w:val="DB9C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B47C39"/>
    <w:multiLevelType w:val="multilevel"/>
    <w:tmpl w:val="CA8A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31EE4"/>
    <w:multiLevelType w:val="multilevel"/>
    <w:tmpl w:val="B2F4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A85DBE"/>
    <w:multiLevelType w:val="multilevel"/>
    <w:tmpl w:val="1848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FD30AE"/>
    <w:multiLevelType w:val="multilevel"/>
    <w:tmpl w:val="9C4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198539">
    <w:abstractNumId w:val="19"/>
  </w:num>
  <w:num w:numId="2" w16cid:durableId="1755591117">
    <w:abstractNumId w:val="27"/>
  </w:num>
  <w:num w:numId="3" w16cid:durableId="1917204731">
    <w:abstractNumId w:val="1"/>
  </w:num>
  <w:num w:numId="4" w16cid:durableId="16190233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9402310">
    <w:abstractNumId w:val="22"/>
  </w:num>
  <w:num w:numId="6" w16cid:durableId="1503545145">
    <w:abstractNumId w:val="15"/>
  </w:num>
  <w:num w:numId="7" w16cid:durableId="1770658791">
    <w:abstractNumId w:val="5"/>
  </w:num>
  <w:num w:numId="8" w16cid:durableId="1213077197">
    <w:abstractNumId w:val="11"/>
  </w:num>
  <w:num w:numId="9" w16cid:durableId="1435590199">
    <w:abstractNumId w:val="24"/>
  </w:num>
  <w:num w:numId="10" w16cid:durableId="1963656846">
    <w:abstractNumId w:val="14"/>
  </w:num>
  <w:num w:numId="11" w16cid:durableId="13275118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799599">
    <w:abstractNumId w:val="7"/>
  </w:num>
  <w:num w:numId="13" w16cid:durableId="338198439">
    <w:abstractNumId w:val="6"/>
  </w:num>
  <w:num w:numId="14" w16cid:durableId="1065420739">
    <w:abstractNumId w:val="9"/>
  </w:num>
  <w:num w:numId="15" w16cid:durableId="859780238">
    <w:abstractNumId w:val="20"/>
  </w:num>
  <w:num w:numId="16" w16cid:durableId="706877333">
    <w:abstractNumId w:val="10"/>
  </w:num>
  <w:num w:numId="17" w16cid:durableId="754478936">
    <w:abstractNumId w:val="25"/>
  </w:num>
  <w:num w:numId="18" w16cid:durableId="212497564">
    <w:abstractNumId w:val="17"/>
  </w:num>
  <w:num w:numId="19" w16cid:durableId="1106467155">
    <w:abstractNumId w:val="8"/>
  </w:num>
  <w:num w:numId="20" w16cid:durableId="880703517">
    <w:abstractNumId w:val="4"/>
  </w:num>
  <w:num w:numId="21" w16cid:durableId="1733114985">
    <w:abstractNumId w:val="12"/>
  </w:num>
  <w:num w:numId="22" w16cid:durableId="387532645">
    <w:abstractNumId w:val="0"/>
  </w:num>
  <w:num w:numId="23" w16cid:durableId="1414354749">
    <w:abstractNumId w:val="2"/>
  </w:num>
  <w:num w:numId="24" w16cid:durableId="2063557971">
    <w:abstractNumId w:val="26"/>
  </w:num>
  <w:num w:numId="25" w16cid:durableId="1148126970">
    <w:abstractNumId w:val="13"/>
  </w:num>
  <w:num w:numId="26" w16cid:durableId="1735736023">
    <w:abstractNumId w:val="16"/>
  </w:num>
  <w:num w:numId="27" w16cid:durableId="359354158">
    <w:abstractNumId w:val="18"/>
  </w:num>
  <w:num w:numId="28" w16cid:durableId="551428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84"/>
    <w:rsid w:val="000A61B1"/>
    <w:rsid w:val="000D717A"/>
    <w:rsid w:val="000F3F50"/>
    <w:rsid w:val="00135602"/>
    <w:rsid w:val="00182EF8"/>
    <w:rsid w:val="001E629E"/>
    <w:rsid w:val="00230FC2"/>
    <w:rsid w:val="002A7DA7"/>
    <w:rsid w:val="002B5D40"/>
    <w:rsid w:val="003403A1"/>
    <w:rsid w:val="003417C2"/>
    <w:rsid w:val="0036096D"/>
    <w:rsid w:val="00422035"/>
    <w:rsid w:val="00431A6E"/>
    <w:rsid w:val="004337F9"/>
    <w:rsid w:val="00441689"/>
    <w:rsid w:val="004742FE"/>
    <w:rsid w:val="004751D5"/>
    <w:rsid w:val="004B05C3"/>
    <w:rsid w:val="00504E87"/>
    <w:rsid w:val="00533934"/>
    <w:rsid w:val="00536C6C"/>
    <w:rsid w:val="00553C2F"/>
    <w:rsid w:val="00566E48"/>
    <w:rsid w:val="005A7DE8"/>
    <w:rsid w:val="005F6784"/>
    <w:rsid w:val="00620AD9"/>
    <w:rsid w:val="00635A2D"/>
    <w:rsid w:val="006876B7"/>
    <w:rsid w:val="006E59CD"/>
    <w:rsid w:val="00747022"/>
    <w:rsid w:val="008744E6"/>
    <w:rsid w:val="008E1136"/>
    <w:rsid w:val="008F052B"/>
    <w:rsid w:val="0092597B"/>
    <w:rsid w:val="0092758A"/>
    <w:rsid w:val="009B3BDB"/>
    <w:rsid w:val="009C7210"/>
    <w:rsid w:val="009E6290"/>
    <w:rsid w:val="009F5B71"/>
    <w:rsid w:val="00A02830"/>
    <w:rsid w:val="00A53EDA"/>
    <w:rsid w:val="00A95BE3"/>
    <w:rsid w:val="00AA75CD"/>
    <w:rsid w:val="00C53C6B"/>
    <w:rsid w:val="00C627B0"/>
    <w:rsid w:val="00C663E3"/>
    <w:rsid w:val="00D06CFC"/>
    <w:rsid w:val="00D16E2D"/>
    <w:rsid w:val="00D2622F"/>
    <w:rsid w:val="00D41A6E"/>
    <w:rsid w:val="00D47DC5"/>
    <w:rsid w:val="00D565E0"/>
    <w:rsid w:val="00D744CF"/>
    <w:rsid w:val="00DB6C65"/>
    <w:rsid w:val="00DD5BB5"/>
    <w:rsid w:val="00E6498C"/>
    <w:rsid w:val="00F437ED"/>
    <w:rsid w:val="00F4500B"/>
    <w:rsid w:val="00FB38CF"/>
    <w:rsid w:val="00FD08C8"/>
    <w:rsid w:val="00FD5410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DF35"/>
  <w15:chartTrackingRefBased/>
  <w15:docId w15:val="{FF9AA175-BF71-4B2C-B220-C739971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CD"/>
    <w:rPr>
      <w:rFonts w:ascii="Lucida Sans Unicode" w:hAnsi="Lucida Sans Unico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7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7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7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7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7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7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7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7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784"/>
    <w:rPr>
      <w:rFonts w:ascii="Lucida Sans Unicode" w:hAnsi="Lucida Sans Unicode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784"/>
    <w:rPr>
      <w:rFonts w:ascii="Lucida Sans Unicode" w:hAnsi="Lucida Sans Unicode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67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7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F8"/>
    <w:rPr>
      <w:rFonts w:ascii="Lucida Sans Unicode" w:hAnsi="Lucida Sans Unicode"/>
    </w:rPr>
  </w:style>
  <w:style w:type="paragraph" w:styleId="Footer">
    <w:name w:val="footer"/>
    <w:basedOn w:val="Normal"/>
    <w:link w:val="FooterChar"/>
    <w:uiPriority w:val="99"/>
    <w:unhideWhenUsed/>
    <w:rsid w:val="0018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F8"/>
    <w:rPr>
      <w:rFonts w:ascii="Lucida Sans Unicode" w:hAnsi="Lucida Sans Unicode"/>
    </w:rPr>
  </w:style>
  <w:style w:type="character" w:styleId="FollowedHyperlink">
    <w:name w:val="FollowedHyperlink"/>
    <w:basedOn w:val="DefaultParagraphFont"/>
    <w:uiPriority w:val="99"/>
    <w:semiHidden/>
    <w:unhideWhenUsed/>
    <w:rsid w:val="00FB38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EOI-quest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waugh001@ealing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Ealing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Waugh</dc:creator>
  <cp:keywords/>
  <dc:description/>
  <cp:lastModifiedBy>Ann Waugh</cp:lastModifiedBy>
  <cp:revision>6</cp:revision>
  <dcterms:created xsi:type="dcterms:W3CDTF">2025-07-28T14:51:00Z</dcterms:created>
  <dcterms:modified xsi:type="dcterms:W3CDTF">2025-07-28T14:56:00Z</dcterms:modified>
</cp:coreProperties>
</file>