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35DD581" w:rsidR="001644EC" w:rsidRDefault="001644EC" w:rsidP="001644EC"/>
    <w:p w14:paraId="01D48332" w14:textId="2A2C6F42" w:rsidR="00341061" w:rsidRDefault="00341061" w:rsidP="001644EC"/>
    <w:p w14:paraId="05B50654" w14:textId="0CC085B5" w:rsidR="00341061" w:rsidRDefault="00341061" w:rsidP="001644EC"/>
    <w:p w14:paraId="50D62547" w14:textId="4260FB4C" w:rsidR="00341061" w:rsidRDefault="00341061" w:rsidP="001644EC"/>
    <w:p w14:paraId="1D9558AB" w14:textId="05776B98" w:rsidR="00341061" w:rsidRDefault="00341061" w:rsidP="001644EC"/>
    <w:p w14:paraId="51676708" w14:textId="06E87C52" w:rsidR="00341061" w:rsidRDefault="00341061" w:rsidP="001644EC"/>
    <w:p w14:paraId="1FF6042C" w14:textId="77777777" w:rsidR="00341061" w:rsidRDefault="00341061" w:rsidP="001644EC"/>
    <w:p w14:paraId="26F6EE0D" w14:textId="6A172DA8" w:rsidR="00341061" w:rsidRDefault="00341061" w:rsidP="001644EC"/>
    <w:p w14:paraId="163F6412" w14:textId="79CEDE4F" w:rsidR="00341061" w:rsidRDefault="00341061" w:rsidP="001644EC"/>
    <w:p w14:paraId="1033696C" w14:textId="3BED1949" w:rsidR="00341061" w:rsidRDefault="00341061" w:rsidP="001644EC"/>
    <w:p w14:paraId="11EFCC8E" w14:textId="77777777" w:rsidR="00341061" w:rsidRDefault="00341061" w:rsidP="001644EC"/>
    <w:p w14:paraId="264BE175" w14:textId="72153309" w:rsidR="009E6F72" w:rsidRDefault="009E6F72" w:rsidP="001644EC">
      <w:pPr>
        <w:jc w:val="center"/>
        <w:rPr>
          <w:b/>
          <w:color w:val="1F497D" w:themeColor="text2"/>
          <w:sz w:val="28"/>
        </w:rPr>
      </w:pPr>
      <w:bookmarkStart w:id="0" w:name="_Toc458864261"/>
      <w:bookmarkStart w:id="1" w:name="_Toc458864527"/>
      <w:bookmarkStart w:id="2" w:name="_Toc458864707"/>
      <w:bookmarkStart w:id="3" w:name="_Toc459730757"/>
      <w:bookmarkStart w:id="4" w:name="_Toc459826501"/>
      <w:bookmarkStart w:id="5" w:name="_Toc459902406"/>
    </w:p>
    <w:p w14:paraId="6E7689CA" w14:textId="7329D135" w:rsidR="001644EC" w:rsidRPr="000059F3" w:rsidRDefault="001644EC" w:rsidP="001644EC">
      <w:pPr>
        <w:jc w:val="center"/>
        <w:rPr>
          <w:b/>
          <w:color w:val="1F497D" w:themeColor="text2"/>
          <w:sz w:val="28"/>
        </w:rPr>
      </w:pPr>
      <w:r w:rsidRPr="000059F3">
        <w:rPr>
          <w:b/>
          <w:color w:val="1F497D" w:themeColor="text2"/>
          <w:sz w:val="28"/>
        </w:rPr>
        <w:t>Memorandum of Understanding (MoU)</w:t>
      </w:r>
      <w:bookmarkEnd w:id="0"/>
      <w:bookmarkEnd w:id="1"/>
      <w:bookmarkEnd w:id="2"/>
      <w:bookmarkEnd w:id="3"/>
      <w:bookmarkEnd w:id="4"/>
      <w:bookmarkEnd w:id="5"/>
    </w:p>
    <w:p w14:paraId="0A37501D" w14:textId="77777777" w:rsidR="001644EC" w:rsidRDefault="001644EC" w:rsidP="001644EC">
      <w:pPr>
        <w:jc w:val="center"/>
      </w:pPr>
    </w:p>
    <w:p w14:paraId="31909AD0" w14:textId="39886648" w:rsidR="001644EC" w:rsidRDefault="00DB3427" w:rsidP="001644EC">
      <w:pPr>
        <w:jc w:val="center"/>
      </w:pPr>
      <w:r>
        <w:t>f</w:t>
      </w:r>
      <w:r w:rsidR="001644EC">
        <w:t>or the</w:t>
      </w:r>
    </w:p>
    <w:p w14:paraId="5DAB6C7B" w14:textId="77777777" w:rsidR="001644EC" w:rsidRDefault="001644EC" w:rsidP="001644EC">
      <w:pPr>
        <w:jc w:val="center"/>
      </w:pPr>
    </w:p>
    <w:p w14:paraId="02EB378F" w14:textId="5534D6A6" w:rsidR="001644EC" w:rsidRDefault="0043090A" w:rsidP="001644EC">
      <w:pPr>
        <w:jc w:val="center"/>
      </w:pPr>
      <w:r>
        <w:t>Recharge of SMS patient messaging fragments</w:t>
      </w:r>
    </w:p>
    <w:p w14:paraId="48A42120" w14:textId="4C34E923" w:rsidR="57BEB1EF" w:rsidRDefault="57BEB1EF" w:rsidP="57BEB1EF">
      <w:pPr>
        <w:jc w:val="center"/>
        <w:rPr>
          <w:szCs w:val="24"/>
        </w:rPr>
      </w:pPr>
    </w:p>
    <w:p w14:paraId="5DC6ACA0" w14:textId="77777777" w:rsidR="001644EC" w:rsidRDefault="001644EC" w:rsidP="001644EC">
      <w:pPr>
        <w:jc w:val="center"/>
      </w:pPr>
      <w:r>
        <w:t xml:space="preserve">Between </w:t>
      </w:r>
    </w:p>
    <w:p w14:paraId="6A05A809" w14:textId="77777777" w:rsidR="001644EC" w:rsidRDefault="001644EC" w:rsidP="001644EC">
      <w:pPr>
        <w:jc w:val="center"/>
      </w:pPr>
    </w:p>
    <w:p w14:paraId="1C9C6C47" w14:textId="1D80FBED" w:rsidR="001644EC" w:rsidRPr="00156CFF" w:rsidRDefault="0043090A" w:rsidP="00156CFF">
      <w:pPr>
        <w:jc w:val="center"/>
      </w:pPr>
      <w:r>
        <w:t>NW London Integrated Care Board</w:t>
      </w:r>
      <w:r w:rsidR="001644EC">
        <w:t xml:space="preserve"> </w:t>
      </w:r>
    </w:p>
    <w:p w14:paraId="5A39BBE3" w14:textId="77777777" w:rsidR="001644EC" w:rsidRDefault="001644EC" w:rsidP="001644EC">
      <w:pPr>
        <w:jc w:val="center"/>
      </w:pPr>
    </w:p>
    <w:p w14:paraId="201911FB" w14:textId="77777777" w:rsidR="001644EC" w:rsidRDefault="001644EC" w:rsidP="001644EC">
      <w:pPr>
        <w:jc w:val="center"/>
      </w:pPr>
      <w:r>
        <w:t>and</w:t>
      </w:r>
    </w:p>
    <w:p w14:paraId="41C8F396" w14:textId="77777777" w:rsidR="001644EC" w:rsidRDefault="001644EC" w:rsidP="001644EC">
      <w:pPr>
        <w:jc w:val="center"/>
      </w:pPr>
    </w:p>
    <w:sdt>
      <w:sdtPr>
        <w:id w:val="1939950824"/>
        <w:placeholder>
          <w:docPart w:val="973B6DCD51034962BFBF01F3B1DD537E"/>
        </w:placeholder>
      </w:sdtPr>
      <w:sdtEndPr/>
      <w:sdtContent>
        <w:p w14:paraId="16BF79F8" w14:textId="5A73E8F3" w:rsidR="001644EC" w:rsidRPr="0043090A" w:rsidRDefault="0043090A" w:rsidP="0043090A">
          <w:pPr>
            <w:jc w:val="center"/>
          </w:pPr>
          <w:r>
            <w:t xml:space="preserve">NW London GP practices </w:t>
          </w:r>
        </w:p>
      </w:sdtContent>
    </w:sdt>
    <w:p w14:paraId="57C4EC42" w14:textId="77777777" w:rsidR="00132D28" w:rsidRPr="00E04719" w:rsidRDefault="00132D28" w:rsidP="001644EC">
      <w:pPr>
        <w:jc w:val="center"/>
        <w:rPr>
          <w:b/>
        </w:rPr>
      </w:pPr>
    </w:p>
    <w:p w14:paraId="0D0B940D" w14:textId="01499EE1" w:rsidR="001644EC" w:rsidRPr="00E04719" w:rsidRDefault="001644EC" w:rsidP="001644EC"/>
    <w:p w14:paraId="0060C7C7" w14:textId="1BDCCCF3" w:rsidR="00341061" w:rsidRPr="00E04719" w:rsidRDefault="00341061" w:rsidP="001644EC"/>
    <w:p w14:paraId="00AF5956" w14:textId="77777777" w:rsidR="00341061" w:rsidRPr="00E04719" w:rsidRDefault="00341061" w:rsidP="00341061">
      <w:pPr>
        <w:jc w:val="center"/>
      </w:pPr>
    </w:p>
    <w:p w14:paraId="6C0FD66A" w14:textId="2E7781CF" w:rsidR="001644EC" w:rsidRPr="00DD094E" w:rsidRDefault="001644EC" w:rsidP="001644EC">
      <w:r w:rsidRPr="00E04719">
        <w:rPr>
          <w:b/>
        </w:rPr>
        <w:t>Date:</w:t>
      </w:r>
      <w:r w:rsidRPr="00E04719">
        <w:tab/>
      </w:r>
      <w:sdt>
        <w:sdtPr>
          <w:id w:val="1339583876"/>
          <w:placeholder>
            <w:docPart w:val="2E54478B70C04928BF251F73E0D54BAA"/>
          </w:placeholder>
          <w:showingPlcHdr/>
          <w:date w:fullDate="2022-03-23T00:00:00Z">
            <w:dateFormat w:val="dd/MM/yyyy"/>
            <w:lid w:val="en-GB"/>
            <w:storeMappedDataAs w:val="dateTime"/>
            <w:calendar w:val="gregorian"/>
          </w:date>
        </w:sdtPr>
        <w:sdtEndPr/>
        <w:sdtContent>
          <w:r w:rsidR="00D35B2F" w:rsidRPr="00C26DF6">
            <w:rPr>
              <w:rStyle w:val="PlaceholderText"/>
              <w:rFonts w:eastAsia="HGSMinchoE"/>
            </w:rPr>
            <w:t>Click here to enter a date.</w:t>
          </w:r>
        </w:sdtContent>
      </w:sdt>
    </w:p>
    <w:p w14:paraId="0E27B00A" w14:textId="77777777" w:rsidR="001644EC" w:rsidRDefault="001644EC" w:rsidP="001644EC"/>
    <w:p w14:paraId="60061E4C" w14:textId="77777777" w:rsidR="001644EC" w:rsidRDefault="001644EC" w:rsidP="001644EC"/>
    <w:p w14:paraId="44EAFD9C" w14:textId="77777777" w:rsidR="001644EC" w:rsidRDefault="001644EC" w:rsidP="001644EC"/>
    <w:p w14:paraId="4094779E" w14:textId="77777777" w:rsidR="0080517C" w:rsidRDefault="0080517C" w:rsidP="001644EC">
      <w:pPr>
        <w:spacing w:after="200" w:line="276" w:lineRule="auto"/>
      </w:pPr>
    </w:p>
    <w:p w14:paraId="755AF7AA" w14:textId="42DDA59A" w:rsidR="0080517C" w:rsidRDefault="0080517C" w:rsidP="0080517C">
      <w:pPr>
        <w:rPr>
          <w:rFonts w:asciiTheme="minorHAnsi" w:hAnsiTheme="minorHAnsi"/>
          <w:bCs w:val="0"/>
          <w:sz w:val="22"/>
          <w:szCs w:val="22"/>
        </w:rPr>
      </w:pPr>
      <w:r>
        <w:t xml:space="preserve">Please submit signed copies to: </w:t>
      </w:r>
      <w:hyperlink r:id="rId10" w:history="1">
        <w:r w:rsidR="0003447B" w:rsidRPr="00D61A84">
          <w:rPr>
            <w:rStyle w:val="Hyperlink"/>
          </w:rPr>
          <w:t>nhsnwl.digitalfirst@nhs.net</w:t>
        </w:r>
      </w:hyperlink>
      <w:r w:rsidR="0003447B">
        <w:t xml:space="preserve"> </w:t>
      </w:r>
    </w:p>
    <w:p w14:paraId="4B94D5A5" w14:textId="3DDC2F7E" w:rsidR="001644EC" w:rsidRDefault="001644EC" w:rsidP="001644EC">
      <w:pPr>
        <w:spacing w:after="200" w:line="276" w:lineRule="auto"/>
      </w:pPr>
      <w:r>
        <w:br w:type="page"/>
      </w:r>
    </w:p>
    <w:p w14:paraId="45E8E1F5" w14:textId="77777777" w:rsidR="001644EC" w:rsidRPr="00514BDC" w:rsidRDefault="001644EC" w:rsidP="001644EC">
      <w:pPr>
        <w:pStyle w:val="Heading3"/>
        <w:numPr>
          <w:ilvl w:val="0"/>
          <w:numId w:val="3"/>
        </w:numPr>
        <w:ind w:left="567" w:hanging="567"/>
        <w:rPr>
          <w:sz w:val="23"/>
          <w:szCs w:val="23"/>
        </w:rPr>
      </w:pPr>
      <w:bookmarkStart w:id="6" w:name="_Toc518017040"/>
      <w:r w:rsidRPr="00514BDC">
        <w:rPr>
          <w:sz w:val="23"/>
          <w:szCs w:val="23"/>
        </w:rPr>
        <w:lastRenderedPageBreak/>
        <w:t>PARTIES</w:t>
      </w:r>
      <w:bookmarkEnd w:id="6"/>
    </w:p>
    <w:p w14:paraId="3DEEC669" w14:textId="77777777" w:rsidR="001644EC" w:rsidRPr="00514BDC" w:rsidRDefault="001644EC" w:rsidP="001644EC">
      <w:pPr>
        <w:rPr>
          <w:b/>
          <w:sz w:val="23"/>
          <w:szCs w:val="23"/>
        </w:rPr>
      </w:pPr>
    </w:p>
    <w:p w14:paraId="6A5B4432" w14:textId="5A7EDA65" w:rsidR="001644EC" w:rsidRPr="00514BDC" w:rsidRDefault="001644EC" w:rsidP="001644EC">
      <w:pPr>
        <w:pStyle w:val="ListParagraph"/>
        <w:numPr>
          <w:ilvl w:val="0"/>
          <w:numId w:val="2"/>
        </w:numPr>
        <w:ind w:left="567" w:hanging="567"/>
        <w:rPr>
          <w:sz w:val="23"/>
          <w:szCs w:val="23"/>
        </w:rPr>
      </w:pPr>
      <w:r w:rsidRPr="00514BDC">
        <w:rPr>
          <w:b/>
          <w:sz w:val="23"/>
          <w:szCs w:val="23"/>
        </w:rPr>
        <w:t>NW London CCG, 15 Marylebone Road, London NW1 5JD</w:t>
      </w:r>
      <w:r w:rsidRPr="00514BDC">
        <w:rPr>
          <w:sz w:val="23"/>
          <w:szCs w:val="23"/>
        </w:rPr>
        <w:t xml:space="preserve">. </w:t>
      </w:r>
    </w:p>
    <w:p w14:paraId="3656B9AB" w14:textId="77777777" w:rsidR="001644EC" w:rsidRPr="00514BDC" w:rsidRDefault="001644EC" w:rsidP="001644EC">
      <w:pPr>
        <w:pStyle w:val="ListParagraph"/>
        <w:ind w:left="567" w:hanging="567"/>
        <w:rPr>
          <w:sz w:val="23"/>
          <w:szCs w:val="23"/>
        </w:rPr>
      </w:pPr>
    </w:p>
    <w:p w14:paraId="63B26473" w14:textId="59A2D2E5" w:rsidR="001644EC" w:rsidRPr="00514BDC" w:rsidRDefault="00E71D0D" w:rsidP="001644EC">
      <w:pPr>
        <w:pStyle w:val="ListParagraph"/>
        <w:numPr>
          <w:ilvl w:val="0"/>
          <w:numId w:val="2"/>
        </w:numPr>
        <w:ind w:left="567" w:hanging="567"/>
        <w:rPr>
          <w:sz w:val="23"/>
          <w:szCs w:val="23"/>
        </w:rPr>
      </w:pPr>
      <w:sdt>
        <w:sdtPr>
          <w:rPr>
            <w:b/>
            <w:sz w:val="23"/>
            <w:szCs w:val="23"/>
          </w:rPr>
          <w:id w:val="-1255121218"/>
          <w:placeholder>
            <w:docPart w:val="9FD661830D3C4A84BE77944D5A250D0B"/>
          </w:placeholder>
        </w:sdtPr>
        <w:sdtEndPr>
          <w:rPr>
            <w:b w:val="0"/>
          </w:rPr>
        </w:sdtEndPr>
        <w:sdtContent>
          <w:r w:rsidR="001644EC" w:rsidRPr="00514BDC">
            <w:rPr>
              <w:b/>
              <w:sz w:val="23"/>
              <w:szCs w:val="23"/>
            </w:rPr>
            <w:t xml:space="preserve">Insert </w:t>
          </w:r>
          <w:r w:rsidR="0034794A" w:rsidRPr="00514BDC">
            <w:rPr>
              <w:b/>
              <w:sz w:val="23"/>
              <w:szCs w:val="23"/>
            </w:rPr>
            <w:t xml:space="preserve">Practice </w:t>
          </w:r>
          <w:r w:rsidR="001644EC" w:rsidRPr="00514BDC">
            <w:rPr>
              <w:b/>
              <w:sz w:val="23"/>
              <w:szCs w:val="23"/>
            </w:rPr>
            <w:t xml:space="preserve">name / lead practice on behalf of </w:t>
          </w:r>
        </w:sdtContent>
      </w:sdt>
      <w:sdt>
        <w:sdtPr>
          <w:rPr>
            <w:sz w:val="23"/>
            <w:szCs w:val="23"/>
          </w:rPr>
          <w:id w:val="1076172186"/>
          <w:placeholder>
            <w:docPart w:val="C53F48730AF34A7EA2001390554DC09A"/>
          </w:placeholder>
          <w:showingPlcHdr/>
        </w:sdtPr>
        <w:sdtEndPr/>
        <w:sdtContent>
          <w:r w:rsidR="001644EC" w:rsidRPr="00514BDC">
            <w:rPr>
              <w:rStyle w:val="PlaceholderText"/>
              <w:rFonts w:eastAsia="HGSMinchoE"/>
              <w:sz w:val="23"/>
              <w:szCs w:val="23"/>
            </w:rPr>
            <w:t>Insert GP Practice address / Registered office of Practice</w:t>
          </w:r>
        </w:sdtContent>
      </w:sdt>
      <w:r w:rsidR="001644EC" w:rsidRPr="00514BDC">
        <w:rPr>
          <w:sz w:val="23"/>
          <w:szCs w:val="23"/>
        </w:rPr>
        <w:t>.</w:t>
      </w:r>
    </w:p>
    <w:p w14:paraId="45FB0818" w14:textId="77777777" w:rsidR="001644EC" w:rsidRPr="00514BDC" w:rsidRDefault="001644EC" w:rsidP="001644EC">
      <w:pPr>
        <w:pStyle w:val="ListParagraph"/>
        <w:rPr>
          <w:sz w:val="23"/>
          <w:szCs w:val="23"/>
        </w:rPr>
      </w:pPr>
    </w:p>
    <w:p w14:paraId="47C3D8BB" w14:textId="550E596A" w:rsidR="001644EC" w:rsidRPr="00514BDC" w:rsidRDefault="001644EC" w:rsidP="001644EC">
      <w:pPr>
        <w:pStyle w:val="Heading3"/>
        <w:numPr>
          <w:ilvl w:val="0"/>
          <w:numId w:val="3"/>
        </w:numPr>
        <w:ind w:left="567" w:hanging="567"/>
        <w:rPr>
          <w:sz w:val="23"/>
          <w:szCs w:val="23"/>
        </w:rPr>
      </w:pPr>
      <w:bookmarkStart w:id="7" w:name="_Toc458864528"/>
      <w:bookmarkStart w:id="8" w:name="_Toc458864708"/>
      <w:bookmarkStart w:id="9" w:name="_Toc459826502"/>
      <w:bookmarkStart w:id="10" w:name="_Toc459902407"/>
      <w:bookmarkStart w:id="11" w:name="_Toc484172326"/>
      <w:bookmarkStart w:id="12" w:name="_Toc485035604"/>
      <w:bookmarkStart w:id="13" w:name="_Toc518017041"/>
      <w:r w:rsidRPr="00514BDC">
        <w:rPr>
          <w:sz w:val="23"/>
          <w:szCs w:val="23"/>
        </w:rPr>
        <w:t>BACKGROUND</w:t>
      </w:r>
      <w:bookmarkEnd w:id="7"/>
      <w:bookmarkEnd w:id="8"/>
      <w:r w:rsidR="00383D8C" w:rsidRPr="00514BDC">
        <w:rPr>
          <w:sz w:val="23"/>
          <w:szCs w:val="23"/>
        </w:rPr>
        <w:t xml:space="preserve"> </w:t>
      </w:r>
      <w:r w:rsidRPr="00514BDC">
        <w:rPr>
          <w:sz w:val="23"/>
          <w:szCs w:val="23"/>
        </w:rPr>
        <w:t>&amp; PURPOSE</w:t>
      </w:r>
      <w:bookmarkEnd w:id="9"/>
      <w:bookmarkEnd w:id="10"/>
      <w:bookmarkEnd w:id="11"/>
      <w:bookmarkEnd w:id="12"/>
      <w:bookmarkEnd w:id="13"/>
    </w:p>
    <w:p w14:paraId="4F8FF7C0" w14:textId="2428591B" w:rsidR="00C5413E" w:rsidRDefault="0043090A" w:rsidP="556FF866">
      <w:pPr>
        <w:pStyle w:val="ListParagraph"/>
        <w:numPr>
          <w:ilvl w:val="1"/>
          <w:numId w:val="3"/>
        </w:numPr>
        <w:spacing w:before="240"/>
        <w:rPr>
          <w:rFonts w:eastAsia="Arial" w:cs="Arial"/>
          <w:szCs w:val="24"/>
        </w:rPr>
      </w:pPr>
      <w:r w:rsidRPr="556FF866">
        <w:rPr>
          <w:rFonts w:eastAsia="Arial" w:cs="Arial"/>
          <w:szCs w:val="24"/>
        </w:rPr>
        <w:t xml:space="preserve">North West London ICB committed to fund SMS costs in Primary Care, for 3 years (from April 2023-March 2026). This funding covers: License costs for patient messaging and booking messaging, with Accurx for 3 years in all NW London GP practices. 67.5 million SMS fragments costs over 3 years. </w:t>
      </w:r>
    </w:p>
    <w:p w14:paraId="3AEF21C6" w14:textId="77777777" w:rsidR="0043090A" w:rsidRPr="0043090A" w:rsidRDefault="0043090A" w:rsidP="556FF866">
      <w:pPr>
        <w:pStyle w:val="ListParagraph"/>
        <w:spacing w:before="240"/>
        <w:ind w:left="405"/>
        <w:rPr>
          <w:rFonts w:eastAsia="Arial" w:cs="Arial"/>
          <w:szCs w:val="24"/>
        </w:rPr>
      </w:pPr>
    </w:p>
    <w:p w14:paraId="021DE920" w14:textId="4860D511" w:rsidR="795A1D07" w:rsidRDefault="795A1D07" w:rsidP="556FF866">
      <w:pPr>
        <w:pStyle w:val="ListParagraph"/>
        <w:numPr>
          <w:ilvl w:val="1"/>
          <w:numId w:val="3"/>
        </w:numPr>
        <w:spacing w:before="240"/>
        <w:rPr>
          <w:rFonts w:eastAsia="Arial" w:cs="Arial"/>
          <w:szCs w:val="24"/>
        </w:rPr>
      </w:pPr>
      <w:r w:rsidRPr="556FF866">
        <w:rPr>
          <w:rFonts w:eastAsia="Arial" w:cs="Arial"/>
          <w:color w:val="201F1E"/>
          <w:szCs w:val="24"/>
        </w:rPr>
        <w:t xml:space="preserve">A contribution to funding of </w:t>
      </w:r>
      <w:r w:rsidR="00D020C6" w:rsidRPr="556FF866">
        <w:rPr>
          <w:rFonts w:eastAsia="Arial" w:cs="Arial"/>
          <w:color w:val="201F1E"/>
          <w:szCs w:val="24"/>
        </w:rPr>
        <w:t>SMS frag</w:t>
      </w:r>
      <w:r w:rsidR="00157EDB" w:rsidRPr="556FF866">
        <w:rPr>
          <w:rFonts w:eastAsia="Arial" w:cs="Arial"/>
          <w:color w:val="201F1E"/>
          <w:szCs w:val="24"/>
        </w:rPr>
        <w:t xml:space="preserve">ments </w:t>
      </w:r>
      <w:r w:rsidR="554EB36E" w:rsidRPr="556FF866">
        <w:rPr>
          <w:rFonts w:eastAsia="Arial" w:cs="Arial"/>
          <w:color w:val="201F1E"/>
          <w:szCs w:val="24"/>
        </w:rPr>
        <w:t>is allocated</w:t>
      </w:r>
      <w:r w:rsidR="00D020C6" w:rsidRPr="556FF866">
        <w:rPr>
          <w:rFonts w:eastAsia="Arial" w:cs="Arial"/>
          <w:color w:val="201F1E"/>
          <w:szCs w:val="24"/>
        </w:rPr>
        <w:t xml:space="preserve"> to all GP practices based on their weighted population list size </w:t>
      </w:r>
      <w:r w:rsidR="13565FA8" w:rsidRPr="556FF866">
        <w:rPr>
          <w:rFonts w:eastAsia="Arial" w:cs="Arial"/>
          <w:color w:val="201F1E"/>
          <w:szCs w:val="24"/>
        </w:rPr>
        <w:t>on an annual basis</w:t>
      </w:r>
      <w:r w:rsidR="00D020C6" w:rsidRPr="556FF866">
        <w:rPr>
          <w:rFonts w:eastAsia="Arial" w:cs="Arial"/>
          <w:color w:val="201F1E"/>
          <w:szCs w:val="24"/>
        </w:rPr>
        <w:t>. Th</w:t>
      </w:r>
      <w:r w:rsidR="19CB2374" w:rsidRPr="556FF866">
        <w:rPr>
          <w:rFonts w:eastAsia="Arial" w:cs="Arial"/>
          <w:color w:val="201F1E"/>
          <w:szCs w:val="24"/>
        </w:rPr>
        <w:t>is</w:t>
      </w:r>
      <w:r w:rsidR="00D020C6" w:rsidRPr="556FF866">
        <w:rPr>
          <w:rFonts w:eastAsia="Arial" w:cs="Arial"/>
          <w:color w:val="201F1E"/>
          <w:szCs w:val="24"/>
        </w:rPr>
        <w:t xml:space="preserve"> funding </w:t>
      </w:r>
      <w:r w:rsidR="54B72D5D" w:rsidRPr="556FF866">
        <w:rPr>
          <w:rFonts w:eastAsia="Arial" w:cs="Arial"/>
          <w:color w:val="201F1E"/>
          <w:szCs w:val="24"/>
        </w:rPr>
        <w:t xml:space="preserve">has </w:t>
      </w:r>
      <w:r w:rsidR="00D020C6" w:rsidRPr="556FF866">
        <w:rPr>
          <w:rFonts w:eastAsia="Arial" w:cs="Arial"/>
          <w:color w:val="201F1E"/>
          <w:szCs w:val="24"/>
        </w:rPr>
        <w:t xml:space="preserve">reduce incrementally </w:t>
      </w:r>
      <w:r w:rsidR="3CD77C77" w:rsidRPr="556FF866">
        <w:rPr>
          <w:rFonts w:eastAsia="Arial" w:cs="Arial"/>
          <w:color w:val="201F1E"/>
          <w:szCs w:val="24"/>
        </w:rPr>
        <w:t>from April 2023</w:t>
      </w:r>
      <w:r w:rsidR="00D020C6" w:rsidRPr="556FF866">
        <w:rPr>
          <w:rFonts w:eastAsia="Arial" w:cs="Arial"/>
          <w:color w:val="201F1E"/>
          <w:szCs w:val="24"/>
        </w:rPr>
        <w:t xml:space="preserve">. The first year </w:t>
      </w:r>
      <w:r w:rsidR="11F32758" w:rsidRPr="556FF866">
        <w:rPr>
          <w:rFonts w:eastAsia="Arial" w:cs="Arial"/>
          <w:color w:val="201F1E"/>
          <w:szCs w:val="24"/>
        </w:rPr>
        <w:t xml:space="preserve">(23/24) </w:t>
      </w:r>
      <w:r w:rsidR="00D020C6" w:rsidRPr="556FF866">
        <w:rPr>
          <w:rFonts w:eastAsia="Arial" w:cs="Arial"/>
          <w:color w:val="201F1E"/>
          <w:szCs w:val="24"/>
        </w:rPr>
        <w:t xml:space="preserve">was set at 60p per patient, year two </w:t>
      </w:r>
      <w:r w:rsidR="12223AB4" w:rsidRPr="556FF866">
        <w:rPr>
          <w:rFonts w:eastAsia="Arial" w:cs="Arial"/>
          <w:color w:val="201F1E"/>
          <w:szCs w:val="24"/>
        </w:rPr>
        <w:t xml:space="preserve">(24/25) </w:t>
      </w:r>
      <w:r w:rsidR="00D020C6" w:rsidRPr="556FF866">
        <w:rPr>
          <w:rFonts w:eastAsia="Arial" w:cs="Arial"/>
          <w:color w:val="201F1E"/>
          <w:szCs w:val="24"/>
        </w:rPr>
        <w:t xml:space="preserve">was 45p per patient and the final year </w:t>
      </w:r>
      <w:r w:rsidR="07946E05" w:rsidRPr="556FF866">
        <w:rPr>
          <w:rFonts w:eastAsia="Arial" w:cs="Arial"/>
          <w:color w:val="201F1E"/>
          <w:szCs w:val="24"/>
        </w:rPr>
        <w:t xml:space="preserve">of this agreement (25/26) </w:t>
      </w:r>
      <w:r w:rsidR="00D020C6" w:rsidRPr="556FF866">
        <w:rPr>
          <w:rFonts w:eastAsia="Arial" w:cs="Arial"/>
          <w:color w:val="201F1E"/>
          <w:szCs w:val="24"/>
        </w:rPr>
        <w:t xml:space="preserve">is 30p per patient. </w:t>
      </w:r>
      <w:r w:rsidR="00157EDB" w:rsidRPr="556FF866">
        <w:rPr>
          <w:rFonts w:eastAsia="Arial" w:cs="Arial"/>
          <w:color w:val="000000" w:themeColor="text1"/>
          <w:sz w:val="22"/>
          <w:szCs w:val="22"/>
        </w:rPr>
        <w:t>The total ICB budget for text messaging covers various components, including:</w:t>
      </w:r>
      <w:r w:rsidR="00157EDB" w:rsidRPr="556FF866">
        <w:rPr>
          <w:rFonts w:eastAsia="Arial" w:cs="Arial"/>
          <w:szCs w:val="24"/>
        </w:rPr>
        <w:t xml:space="preserve"> </w:t>
      </w:r>
      <w:r w:rsidR="00157EDB" w:rsidRPr="556FF866">
        <w:rPr>
          <w:rFonts w:eastAsia="Arial" w:cs="Arial"/>
          <w:color w:val="000000" w:themeColor="text1"/>
          <w:sz w:val="22"/>
          <w:szCs w:val="22"/>
        </w:rPr>
        <w:t>AccurX SMS Fragments</w:t>
      </w:r>
      <w:r w:rsidR="00157EDB" w:rsidRPr="556FF866">
        <w:rPr>
          <w:rFonts w:eastAsia="Arial" w:cs="Arial"/>
          <w:szCs w:val="24"/>
        </w:rPr>
        <w:t xml:space="preserve">, </w:t>
      </w:r>
      <w:r w:rsidR="00157EDB" w:rsidRPr="556FF866">
        <w:rPr>
          <w:rFonts w:eastAsia="Arial" w:cs="Arial"/>
          <w:color w:val="000000" w:themeColor="text1"/>
          <w:sz w:val="22"/>
          <w:szCs w:val="22"/>
        </w:rPr>
        <w:t xml:space="preserve">Clinical system messages (TPP and EMIS), PATCHs generated SMS, </w:t>
      </w:r>
      <w:r w:rsidR="00157EDB" w:rsidRPr="556FF866">
        <w:rPr>
          <w:rFonts w:eastAsia="Arial" w:cs="Arial"/>
          <w:color w:val="000000" w:themeColor="text1"/>
          <w:sz w:val="14"/>
          <w:szCs w:val="14"/>
        </w:rPr>
        <w:t> </w:t>
      </w:r>
      <w:r w:rsidR="00157EDB" w:rsidRPr="556FF866">
        <w:rPr>
          <w:rFonts w:eastAsia="Arial" w:cs="Arial"/>
          <w:color w:val="000000" w:themeColor="text1"/>
          <w:sz w:val="22"/>
          <w:szCs w:val="22"/>
        </w:rPr>
        <w:t>eConsult generated SMS (in Ealing only), Accurx Plus licenses, AccuBook functionality</w:t>
      </w:r>
      <w:r w:rsidR="00446A75" w:rsidRPr="556FF866">
        <w:rPr>
          <w:rFonts w:eastAsia="Arial" w:cs="Arial"/>
          <w:color w:val="000000" w:themeColor="text1"/>
          <w:sz w:val="22"/>
          <w:szCs w:val="22"/>
        </w:rPr>
        <w:t>.</w:t>
      </w:r>
    </w:p>
    <w:p w14:paraId="1BEC98F1" w14:textId="5FD3C453" w:rsidR="556FF866" w:rsidRDefault="556FF866" w:rsidP="556FF866">
      <w:pPr>
        <w:pStyle w:val="ListParagraph"/>
        <w:spacing w:before="240"/>
        <w:ind w:left="405"/>
        <w:rPr>
          <w:rFonts w:eastAsia="Arial" w:cs="Arial"/>
          <w:szCs w:val="24"/>
        </w:rPr>
      </w:pPr>
    </w:p>
    <w:p w14:paraId="3C369764" w14:textId="77777777" w:rsidR="00A908D8" w:rsidRPr="00514BDC" w:rsidRDefault="00A908D8" w:rsidP="556FF866">
      <w:pPr>
        <w:pStyle w:val="ListParagraph"/>
        <w:spacing w:before="240"/>
        <w:ind w:left="405"/>
        <w:rPr>
          <w:rFonts w:eastAsia="Arial" w:cs="Arial"/>
          <w:szCs w:val="24"/>
        </w:rPr>
      </w:pPr>
    </w:p>
    <w:p w14:paraId="22B9C15D" w14:textId="4F8D4D8D" w:rsidR="00FF60A9" w:rsidRDefault="00446A75" w:rsidP="556FF866">
      <w:pPr>
        <w:pStyle w:val="ListParagraph"/>
        <w:numPr>
          <w:ilvl w:val="1"/>
          <w:numId w:val="3"/>
        </w:numPr>
        <w:spacing w:before="240"/>
        <w:rPr>
          <w:rFonts w:eastAsia="Arial" w:cs="Arial"/>
          <w:szCs w:val="24"/>
        </w:rPr>
      </w:pPr>
      <w:r w:rsidRPr="556FF866">
        <w:rPr>
          <w:rFonts w:eastAsia="Arial" w:cs="Arial"/>
          <w:szCs w:val="24"/>
        </w:rPr>
        <w:t xml:space="preserve">SMS patient messaging is a core functionality of the day-to-day operations of a GP practice and provides a quick way of communicating with patients that is safe and effective. </w:t>
      </w:r>
      <w:r w:rsidR="00D73BB0" w:rsidRPr="556FF866">
        <w:rPr>
          <w:rFonts w:eastAsia="Arial" w:cs="Arial"/>
          <w:szCs w:val="24"/>
        </w:rPr>
        <w:t>GP practices in North West London have been sending SMS patient messages to patients for many years, this increased during COVID-19, however with no national</w:t>
      </w:r>
      <w:r w:rsidR="00367E0F" w:rsidRPr="556FF866">
        <w:rPr>
          <w:rFonts w:eastAsia="Arial" w:cs="Arial"/>
          <w:szCs w:val="24"/>
        </w:rPr>
        <w:t xml:space="preserve"> or regional</w:t>
      </w:r>
      <w:r w:rsidR="00D73BB0" w:rsidRPr="556FF866">
        <w:rPr>
          <w:rFonts w:eastAsia="Arial" w:cs="Arial"/>
          <w:szCs w:val="24"/>
        </w:rPr>
        <w:t xml:space="preserve"> funding there is a shift towards this being funded at a PCN or GP practice level. </w:t>
      </w:r>
      <w:r w:rsidR="003D65A0" w:rsidRPr="556FF866">
        <w:rPr>
          <w:rFonts w:eastAsia="Arial" w:cs="Arial"/>
          <w:szCs w:val="24"/>
        </w:rPr>
        <w:t xml:space="preserve">The ICB provides monthly SMS fragment data to ensure that GP practices are aware of their current SMS fragment spend against the yearly allocation. </w:t>
      </w:r>
    </w:p>
    <w:p w14:paraId="0828AD63" w14:textId="77777777" w:rsidR="004C216F" w:rsidRPr="004C216F" w:rsidRDefault="004C216F" w:rsidP="004C216F">
      <w:pPr>
        <w:pStyle w:val="ListParagraph"/>
        <w:rPr>
          <w:sz w:val="23"/>
          <w:szCs w:val="23"/>
        </w:rPr>
      </w:pPr>
    </w:p>
    <w:p w14:paraId="73C28301" w14:textId="3EB8B67E" w:rsidR="004C216F" w:rsidRDefault="004C216F" w:rsidP="00FF60A9">
      <w:pPr>
        <w:pStyle w:val="ListParagraph"/>
        <w:numPr>
          <w:ilvl w:val="1"/>
          <w:numId w:val="3"/>
        </w:numPr>
        <w:spacing w:before="240"/>
        <w:rPr>
          <w:sz w:val="23"/>
          <w:szCs w:val="23"/>
        </w:rPr>
      </w:pPr>
      <w:r w:rsidRPr="556FF866">
        <w:rPr>
          <w:sz w:val="23"/>
          <w:szCs w:val="23"/>
        </w:rPr>
        <w:t>North West London ICB hold</w:t>
      </w:r>
      <w:r w:rsidR="099674CF" w:rsidRPr="556FF866">
        <w:rPr>
          <w:sz w:val="23"/>
          <w:szCs w:val="23"/>
        </w:rPr>
        <w:t xml:space="preserve"> and manages</w:t>
      </w:r>
      <w:r w:rsidRPr="556FF866">
        <w:rPr>
          <w:sz w:val="23"/>
          <w:szCs w:val="23"/>
        </w:rPr>
        <w:t xml:space="preserve"> the contracts with the SMS, clinical system and Online Consultation suppliers (PATCHs and eConsult). </w:t>
      </w:r>
      <w:r w:rsidR="4B65870E" w:rsidRPr="556FF866">
        <w:rPr>
          <w:sz w:val="23"/>
          <w:szCs w:val="23"/>
        </w:rPr>
        <w:t>Costs associated with the delivery of this contract are re-charged to practices in accordance with item 2.2</w:t>
      </w:r>
    </w:p>
    <w:p w14:paraId="446225BE" w14:textId="77777777" w:rsidR="003D65A0" w:rsidRPr="003D65A0" w:rsidRDefault="003D65A0" w:rsidP="003D65A0">
      <w:pPr>
        <w:pStyle w:val="ListParagraph"/>
        <w:rPr>
          <w:sz w:val="23"/>
          <w:szCs w:val="23"/>
        </w:rPr>
      </w:pPr>
    </w:p>
    <w:p w14:paraId="7C3A26B6" w14:textId="77777777" w:rsidR="00A2184F" w:rsidRDefault="003D65A0" w:rsidP="00FF60A9">
      <w:pPr>
        <w:pStyle w:val="ListParagraph"/>
        <w:numPr>
          <w:ilvl w:val="1"/>
          <w:numId w:val="3"/>
        </w:numPr>
        <w:spacing w:before="240"/>
        <w:rPr>
          <w:sz w:val="23"/>
          <w:szCs w:val="23"/>
        </w:rPr>
      </w:pPr>
      <w:r>
        <w:rPr>
          <w:sz w:val="23"/>
          <w:szCs w:val="23"/>
        </w:rPr>
        <w:t xml:space="preserve">This SMS patient messaging MoU is </w:t>
      </w:r>
      <w:r w:rsidR="00A2184F">
        <w:rPr>
          <w:sz w:val="23"/>
          <w:szCs w:val="23"/>
        </w:rPr>
        <w:t>to set out</w:t>
      </w:r>
    </w:p>
    <w:p w14:paraId="5DEC1B96" w14:textId="77777777" w:rsidR="00A2184F" w:rsidRPr="00FD3C1E" w:rsidRDefault="00A2184F" w:rsidP="00FD3C1E">
      <w:pPr>
        <w:pStyle w:val="ListParagraph"/>
        <w:rPr>
          <w:sz w:val="23"/>
          <w:szCs w:val="23"/>
        </w:rPr>
      </w:pPr>
    </w:p>
    <w:p w14:paraId="20AEFED7" w14:textId="3E6AE4DA" w:rsidR="00A2184F" w:rsidRDefault="00A2184F" w:rsidP="00FD3C1E">
      <w:pPr>
        <w:pStyle w:val="ListParagraph"/>
        <w:numPr>
          <w:ilvl w:val="0"/>
          <w:numId w:val="7"/>
        </w:numPr>
        <w:spacing w:before="240"/>
        <w:rPr>
          <w:sz w:val="23"/>
          <w:szCs w:val="23"/>
        </w:rPr>
      </w:pPr>
      <w:r>
        <w:rPr>
          <w:sz w:val="23"/>
          <w:szCs w:val="23"/>
        </w:rPr>
        <w:t>how SMS fragment allocations are calculated for each practice</w:t>
      </w:r>
    </w:p>
    <w:p w14:paraId="690E6D9D" w14:textId="13ABA33A" w:rsidR="00A2184F" w:rsidRDefault="00A2184F" w:rsidP="00FD3C1E">
      <w:pPr>
        <w:pStyle w:val="ListParagraph"/>
        <w:numPr>
          <w:ilvl w:val="0"/>
          <w:numId w:val="7"/>
        </w:numPr>
        <w:spacing w:before="240"/>
        <w:rPr>
          <w:sz w:val="23"/>
          <w:szCs w:val="23"/>
        </w:rPr>
      </w:pPr>
      <w:r>
        <w:rPr>
          <w:sz w:val="23"/>
          <w:szCs w:val="23"/>
        </w:rPr>
        <w:t xml:space="preserve">how the maximum funding is then allocated to individual </w:t>
      </w:r>
      <w:r w:rsidR="003D65A0">
        <w:rPr>
          <w:sz w:val="23"/>
          <w:szCs w:val="23"/>
        </w:rPr>
        <w:t>GP practices</w:t>
      </w:r>
      <w:r>
        <w:rPr>
          <w:sz w:val="23"/>
          <w:szCs w:val="23"/>
        </w:rPr>
        <w:t xml:space="preserve"> and</w:t>
      </w:r>
    </w:p>
    <w:p w14:paraId="40CAEFE6" w14:textId="521B9943" w:rsidR="003D65A0" w:rsidRPr="00FD3C1E" w:rsidRDefault="00A2184F" w:rsidP="00FD3C1E">
      <w:pPr>
        <w:pStyle w:val="ListParagraph"/>
        <w:numPr>
          <w:ilvl w:val="0"/>
          <w:numId w:val="7"/>
        </w:numPr>
        <w:spacing w:before="240"/>
        <w:rPr>
          <w:sz w:val="23"/>
          <w:szCs w:val="23"/>
        </w:rPr>
      </w:pPr>
      <w:r w:rsidRPr="00FD3C1E">
        <w:rPr>
          <w:sz w:val="23"/>
          <w:szCs w:val="23"/>
        </w:rPr>
        <w:t>the agreement that</w:t>
      </w:r>
      <w:r w:rsidR="003D65A0" w:rsidRPr="00FD3C1E">
        <w:rPr>
          <w:sz w:val="23"/>
          <w:szCs w:val="23"/>
        </w:rPr>
        <w:t xml:space="preserve"> </w:t>
      </w:r>
      <w:r w:rsidRPr="00FD3C1E">
        <w:rPr>
          <w:sz w:val="23"/>
          <w:szCs w:val="23"/>
        </w:rPr>
        <w:t xml:space="preserve">the ICB will recover additional costs from </w:t>
      </w:r>
      <w:r w:rsidR="003D65A0" w:rsidRPr="00FD3C1E">
        <w:rPr>
          <w:sz w:val="23"/>
          <w:szCs w:val="23"/>
        </w:rPr>
        <w:t xml:space="preserve">GP practices </w:t>
      </w:r>
      <w:r w:rsidRPr="00FD3C1E">
        <w:rPr>
          <w:sz w:val="23"/>
          <w:szCs w:val="23"/>
        </w:rPr>
        <w:t xml:space="preserve">if they exceed their </w:t>
      </w:r>
      <w:r w:rsidR="006F73B1">
        <w:rPr>
          <w:sz w:val="23"/>
          <w:szCs w:val="23"/>
        </w:rPr>
        <w:t xml:space="preserve">maximum </w:t>
      </w:r>
      <w:r w:rsidRPr="00FD3C1E">
        <w:rPr>
          <w:sz w:val="23"/>
          <w:szCs w:val="23"/>
        </w:rPr>
        <w:t>SMS fragment allocation</w:t>
      </w:r>
      <w:r w:rsidR="003D65A0" w:rsidRPr="00FD3C1E">
        <w:rPr>
          <w:sz w:val="23"/>
          <w:szCs w:val="23"/>
        </w:rPr>
        <w:t xml:space="preserve">. </w:t>
      </w:r>
    </w:p>
    <w:p w14:paraId="53128261" w14:textId="77777777" w:rsidR="001644EC" w:rsidRPr="00514BDC" w:rsidRDefault="001644EC" w:rsidP="00C47101">
      <w:pPr>
        <w:pStyle w:val="ListParagraph"/>
        <w:spacing w:before="240"/>
        <w:ind w:left="405"/>
        <w:rPr>
          <w:sz w:val="23"/>
          <w:szCs w:val="23"/>
        </w:rPr>
      </w:pPr>
    </w:p>
    <w:p w14:paraId="62486C05" w14:textId="77777777" w:rsidR="001644EC" w:rsidRPr="00514BDC" w:rsidRDefault="001644EC" w:rsidP="001644EC">
      <w:pPr>
        <w:rPr>
          <w:sz w:val="23"/>
          <w:szCs w:val="23"/>
        </w:rPr>
      </w:pPr>
    </w:p>
    <w:p w14:paraId="75A64EB4" w14:textId="77777777" w:rsidR="001644EC" w:rsidRPr="00514BDC" w:rsidRDefault="001644EC" w:rsidP="001644EC">
      <w:pPr>
        <w:pStyle w:val="Heading3"/>
        <w:numPr>
          <w:ilvl w:val="0"/>
          <w:numId w:val="3"/>
        </w:numPr>
        <w:ind w:left="567" w:hanging="567"/>
        <w:rPr>
          <w:sz w:val="23"/>
          <w:szCs w:val="23"/>
        </w:rPr>
      </w:pPr>
      <w:bookmarkStart w:id="14" w:name="_Toc458864283"/>
      <w:bookmarkStart w:id="15" w:name="_Toc458864729"/>
      <w:bookmarkStart w:id="16" w:name="_Toc459826503"/>
      <w:bookmarkStart w:id="17" w:name="_Toc459902408"/>
      <w:bookmarkStart w:id="18" w:name="_Toc484172327"/>
      <w:bookmarkStart w:id="19" w:name="_Toc485035605"/>
      <w:bookmarkStart w:id="20" w:name="_Toc518017042"/>
      <w:bookmarkStart w:id="21" w:name="_Toc458864529"/>
      <w:bookmarkStart w:id="22" w:name="_Toc458864709"/>
      <w:r w:rsidRPr="00514BDC">
        <w:rPr>
          <w:sz w:val="23"/>
          <w:szCs w:val="23"/>
        </w:rPr>
        <w:t xml:space="preserve"> ROLES AND RESPONSIBILITIES</w:t>
      </w:r>
      <w:bookmarkEnd w:id="14"/>
      <w:bookmarkEnd w:id="15"/>
      <w:bookmarkEnd w:id="16"/>
      <w:bookmarkEnd w:id="17"/>
      <w:bookmarkEnd w:id="18"/>
      <w:bookmarkEnd w:id="19"/>
      <w:bookmarkEnd w:id="20"/>
    </w:p>
    <w:p w14:paraId="408A255D" w14:textId="402047DF" w:rsidR="009407D2" w:rsidRDefault="00374317" w:rsidP="001644EC">
      <w:pPr>
        <w:pStyle w:val="ListParagraph"/>
        <w:numPr>
          <w:ilvl w:val="1"/>
          <w:numId w:val="3"/>
        </w:numPr>
        <w:ind w:left="567" w:hanging="567"/>
        <w:rPr>
          <w:sz w:val="23"/>
          <w:szCs w:val="23"/>
        </w:rPr>
      </w:pPr>
      <w:r>
        <w:rPr>
          <w:sz w:val="23"/>
          <w:szCs w:val="23"/>
        </w:rPr>
        <w:lastRenderedPageBreak/>
        <w:t xml:space="preserve">North West London ICB will commit to fund the license fee costs for SMS patient messaging and booking messaging and 30p per patient form April 2025-March 2026. </w:t>
      </w:r>
    </w:p>
    <w:p w14:paraId="317216BF" w14:textId="77777777" w:rsidR="00374317" w:rsidRPr="00514BDC" w:rsidRDefault="00374317" w:rsidP="00374317">
      <w:pPr>
        <w:pStyle w:val="ListParagraph"/>
        <w:ind w:left="567"/>
        <w:rPr>
          <w:sz w:val="23"/>
          <w:szCs w:val="23"/>
        </w:rPr>
      </w:pPr>
    </w:p>
    <w:p w14:paraId="118DB816" w14:textId="4D21F39B" w:rsidR="00B93225" w:rsidRDefault="00374317" w:rsidP="00B93225">
      <w:pPr>
        <w:pStyle w:val="ListParagraph"/>
        <w:numPr>
          <w:ilvl w:val="1"/>
          <w:numId w:val="3"/>
        </w:numPr>
        <w:ind w:left="567" w:hanging="567"/>
        <w:rPr>
          <w:sz w:val="23"/>
          <w:szCs w:val="23"/>
        </w:rPr>
      </w:pPr>
      <w:r>
        <w:rPr>
          <w:sz w:val="23"/>
          <w:szCs w:val="23"/>
        </w:rPr>
        <w:t>North West London ICB will continue to provide SMS patient messaging dashboard and communications, which is designed to support GP practices with the monthly and annual financial planning in case GP practices exceed the SMS fragment allocation.</w:t>
      </w:r>
    </w:p>
    <w:p w14:paraId="2A8B614B" w14:textId="77777777" w:rsidR="00374317" w:rsidRPr="00514BDC" w:rsidRDefault="00374317" w:rsidP="00374317">
      <w:pPr>
        <w:pStyle w:val="ListParagraph"/>
        <w:ind w:left="567"/>
        <w:rPr>
          <w:sz w:val="23"/>
          <w:szCs w:val="23"/>
        </w:rPr>
      </w:pPr>
    </w:p>
    <w:p w14:paraId="45EBBA3E" w14:textId="48F2B732" w:rsidR="00025608" w:rsidRPr="00FD3C1E" w:rsidRDefault="00025608" w:rsidP="00FD3C1E">
      <w:pPr>
        <w:pStyle w:val="ListParagraph"/>
        <w:numPr>
          <w:ilvl w:val="1"/>
          <w:numId w:val="3"/>
        </w:numPr>
        <w:ind w:left="567" w:hanging="567"/>
        <w:rPr>
          <w:sz w:val="23"/>
          <w:szCs w:val="23"/>
        </w:rPr>
      </w:pPr>
      <w:r>
        <w:rPr>
          <w:sz w:val="23"/>
          <w:szCs w:val="23"/>
        </w:rPr>
        <w:t>The</w:t>
      </w:r>
      <w:r w:rsidR="004C216F">
        <w:rPr>
          <w:sz w:val="23"/>
          <w:szCs w:val="23"/>
        </w:rPr>
        <w:t xml:space="preserve"> GP practice will review the dashboard and </w:t>
      </w:r>
      <w:r>
        <w:rPr>
          <w:sz w:val="23"/>
          <w:szCs w:val="23"/>
        </w:rPr>
        <w:t xml:space="preserve">monitor their use of fragment allocation to manage and mitigate the possibility exceeding their fragment allocation. </w:t>
      </w:r>
    </w:p>
    <w:p w14:paraId="0BC555A2" w14:textId="0AE93410" w:rsidR="00DD3D73" w:rsidRDefault="00025608" w:rsidP="001644EC">
      <w:pPr>
        <w:pStyle w:val="ListParagraph"/>
        <w:numPr>
          <w:ilvl w:val="1"/>
          <w:numId w:val="3"/>
        </w:numPr>
        <w:ind w:left="567" w:hanging="567"/>
        <w:rPr>
          <w:sz w:val="23"/>
          <w:szCs w:val="23"/>
        </w:rPr>
      </w:pPr>
      <w:r>
        <w:rPr>
          <w:sz w:val="23"/>
          <w:szCs w:val="23"/>
        </w:rPr>
        <w:t xml:space="preserve">The </w:t>
      </w:r>
      <w:r w:rsidR="004C216F">
        <w:rPr>
          <w:sz w:val="23"/>
          <w:szCs w:val="23"/>
        </w:rPr>
        <w:t>GP practice</w:t>
      </w:r>
      <w:r>
        <w:rPr>
          <w:sz w:val="23"/>
          <w:szCs w:val="23"/>
        </w:rPr>
        <w:t xml:space="preserve"> accepts that </w:t>
      </w:r>
      <w:r w:rsidR="00B618E1">
        <w:rPr>
          <w:sz w:val="23"/>
          <w:szCs w:val="23"/>
        </w:rPr>
        <w:t>if</w:t>
      </w:r>
      <w:r>
        <w:rPr>
          <w:sz w:val="23"/>
          <w:szCs w:val="23"/>
        </w:rPr>
        <w:t xml:space="preserve"> they</w:t>
      </w:r>
      <w:r w:rsidR="004C216F">
        <w:rPr>
          <w:sz w:val="23"/>
          <w:szCs w:val="23"/>
        </w:rPr>
        <w:t xml:space="preserve"> </w:t>
      </w:r>
      <w:r>
        <w:rPr>
          <w:sz w:val="23"/>
          <w:szCs w:val="23"/>
        </w:rPr>
        <w:t xml:space="preserve">exceed their fragment allocation (shown as </w:t>
      </w:r>
      <w:r w:rsidR="004C216F">
        <w:rPr>
          <w:sz w:val="23"/>
          <w:szCs w:val="23"/>
        </w:rPr>
        <w:t xml:space="preserve">Purple </w:t>
      </w:r>
      <w:r>
        <w:rPr>
          <w:sz w:val="23"/>
          <w:szCs w:val="23"/>
        </w:rPr>
        <w:t xml:space="preserve">on the dashboard) </w:t>
      </w:r>
      <w:r w:rsidR="004C216F">
        <w:rPr>
          <w:sz w:val="23"/>
          <w:szCs w:val="23"/>
        </w:rPr>
        <w:t xml:space="preserve">then North West London ICB will </w:t>
      </w:r>
      <w:r w:rsidR="00B618E1">
        <w:rPr>
          <w:sz w:val="23"/>
          <w:szCs w:val="23"/>
        </w:rPr>
        <w:t xml:space="preserve">recover the </w:t>
      </w:r>
      <w:r w:rsidR="004C216F">
        <w:rPr>
          <w:sz w:val="23"/>
          <w:szCs w:val="23"/>
        </w:rPr>
        <w:t>additional costs</w:t>
      </w:r>
      <w:r w:rsidR="006F73B1">
        <w:rPr>
          <w:sz w:val="23"/>
          <w:szCs w:val="23"/>
        </w:rPr>
        <w:t xml:space="preserve"> from the practice</w:t>
      </w:r>
      <w:r w:rsidR="004C216F">
        <w:rPr>
          <w:sz w:val="23"/>
          <w:szCs w:val="23"/>
        </w:rPr>
        <w:t>.</w:t>
      </w:r>
    </w:p>
    <w:p w14:paraId="49F23CB8" w14:textId="77777777" w:rsidR="004C216F" w:rsidRPr="004C216F" w:rsidRDefault="004C216F" w:rsidP="004C216F">
      <w:pPr>
        <w:pStyle w:val="ListParagraph"/>
        <w:rPr>
          <w:sz w:val="23"/>
          <w:szCs w:val="23"/>
        </w:rPr>
      </w:pPr>
    </w:p>
    <w:p w14:paraId="764700C3" w14:textId="1187398B" w:rsidR="00170BA5" w:rsidRPr="00983CA7" w:rsidRDefault="00983CA7" w:rsidP="00170BA5">
      <w:pPr>
        <w:pStyle w:val="ListParagraph"/>
        <w:numPr>
          <w:ilvl w:val="1"/>
          <w:numId w:val="3"/>
        </w:numPr>
        <w:ind w:left="567" w:hanging="567"/>
        <w:rPr>
          <w:sz w:val="23"/>
          <w:szCs w:val="23"/>
        </w:rPr>
      </w:pPr>
      <w:r>
        <w:rPr>
          <w:sz w:val="23"/>
          <w:szCs w:val="23"/>
        </w:rPr>
        <w:t xml:space="preserve">North West London ICB will calculate the recharge cost based on the overall expenditure across a PCN. GP practices will be notified of any recharge </w:t>
      </w:r>
      <w:r w:rsidR="00025608">
        <w:rPr>
          <w:sz w:val="23"/>
          <w:szCs w:val="23"/>
        </w:rPr>
        <w:t>amount,</w:t>
      </w:r>
      <w:r w:rsidR="002A4FAC">
        <w:rPr>
          <w:sz w:val="23"/>
          <w:szCs w:val="23"/>
        </w:rPr>
        <w:t xml:space="preserve"> this will be calculated per quarter and</w:t>
      </w:r>
      <w:r>
        <w:rPr>
          <w:sz w:val="23"/>
          <w:szCs w:val="23"/>
        </w:rPr>
        <w:t xml:space="preserve"> then </w:t>
      </w:r>
      <w:r w:rsidR="00B618E1">
        <w:rPr>
          <w:sz w:val="23"/>
          <w:szCs w:val="23"/>
        </w:rPr>
        <w:t xml:space="preserve">be deducted </w:t>
      </w:r>
      <w:r w:rsidR="00A2184F">
        <w:rPr>
          <w:sz w:val="23"/>
          <w:szCs w:val="23"/>
        </w:rPr>
        <w:t>at</w:t>
      </w:r>
      <w:r w:rsidR="00B618E1">
        <w:rPr>
          <w:sz w:val="23"/>
          <w:szCs w:val="23"/>
        </w:rPr>
        <w:t xml:space="preserve"> the next available monthly payment run</w:t>
      </w:r>
      <w:r w:rsidR="002A4FAC">
        <w:rPr>
          <w:sz w:val="23"/>
          <w:szCs w:val="23"/>
        </w:rPr>
        <w:t>,</w:t>
      </w:r>
      <w:r w:rsidR="00B618E1">
        <w:rPr>
          <w:sz w:val="23"/>
          <w:szCs w:val="23"/>
        </w:rPr>
        <w:t xml:space="preserve"> </w:t>
      </w:r>
      <w:r w:rsidR="002A4FAC">
        <w:rPr>
          <w:sz w:val="23"/>
          <w:szCs w:val="23"/>
        </w:rPr>
        <w:t xml:space="preserve">which </w:t>
      </w:r>
      <w:r w:rsidR="00B618E1">
        <w:rPr>
          <w:sz w:val="23"/>
          <w:szCs w:val="23"/>
        </w:rPr>
        <w:t>will appear on the PCSE pay statement.</w:t>
      </w:r>
    </w:p>
    <w:p w14:paraId="0562CB0E" w14:textId="77777777" w:rsidR="001644EC" w:rsidRPr="00514BDC" w:rsidRDefault="001644EC" w:rsidP="00B93225">
      <w:pPr>
        <w:rPr>
          <w:color w:val="FF0000"/>
          <w:sz w:val="23"/>
          <w:szCs w:val="23"/>
        </w:rPr>
      </w:pPr>
    </w:p>
    <w:p w14:paraId="34CE0A41" w14:textId="77777777" w:rsidR="001644EC" w:rsidRPr="00514BDC" w:rsidRDefault="001644EC" w:rsidP="001644EC">
      <w:pPr>
        <w:pStyle w:val="ListParagraph"/>
        <w:rPr>
          <w:sz w:val="23"/>
          <w:szCs w:val="23"/>
        </w:rPr>
      </w:pPr>
    </w:p>
    <w:p w14:paraId="03E22DEC" w14:textId="28022715" w:rsidR="00597319" w:rsidRPr="00514BDC" w:rsidRDefault="00597319" w:rsidP="00597319">
      <w:pPr>
        <w:pStyle w:val="Heading3"/>
        <w:numPr>
          <w:ilvl w:val="0"/>
          <w:numId w:val="3"/>
        </w:numPr>
        <w:ind w:left="567" w:hanging="567"/>
        <w:rPr>
          <w:sz w:val="23"/>
          <w:szCs w:val="23"/>
        </w:rPr>
      </w:pPr>
      <w:bookmarkStart w:id="23" w:name="_Toc459826505"/>
      <w:bookmarkStart w:id="24" w:name="_Toc459902410"/>
      <w:bookmarkStart w:id="25" w:name="_Toc484172329"/>
      <w:bookmarkStart w:id="26" w:name="_Toc485035607"/>
      <w:bookmarkStart w:id="27" w:name="_Toc518017044"/>
      <w:r w:rsidRPr="00514BDC">
        <w:rPr>
          <w:sz w:val="23"/>
          <w:szCs w:val="23"/>
        </w:rPr>
        <w:t>FUNDING ALLOCATION AND BREAKDOW</w:t>
      </w:r>
      <w:r w:rsidR="00FD43E2" w:rsidRPr="00514BDC">
        <w:rPr>
          <w:sz w:val="23"/>
          <w:szCs w:val="23"/>
        </w:rPr>
        <w:t>N</w:t>
      </w:r>
    </w:p>
    <w:p w14:paraId="32C86123" w14:textId="4A9311ED" w:rsidR="005735CA" w:rsidRDefault="006C0B6D" w:rsidP="006C0B6D">
      <w:pPr>
        <w:pStyle w:val="ListParagraph"/>
        <w:numPr>
          <w:ilvl w:val="1"/>
          <w:numId w:val="3"/>
        </w:numPr>
        <w:spacing w:before="240"/>
        <w:rPr>
          <w:sz w:val="23"/>
          <w:szCs w:val="23"/>
        </w:rPr>
      </w:pPr>
      <w:r>
        <w:rPr>
          <w:sz w:val="23"/>
          <w:szCs w:val="23"/>
        </w:rPr>
        <w:t xml:space="preserve">North West London ICB committed to fund SMS costs in Primary Care, for 3 years (from April 2023-March 2026). This funding covers: License costs for patient messaging and booking messaging, with Accurx for 3 years in all NW London GP practices. 67.5 million SMS fragments costs over 3 years. </w:t>
      </w:r>
    </w:p>
    <w:p w14:paraId="07237FB4" w14:textId="77E6BE41" w:rsidR="006C0B6D" w:rsidRDefault="006C0B6D" w:rsidP="006C0B6D">
      <w:pPr>
        <w:pStyle w:val="ListParagraph"/>
        <w:spacing w:before="240"/>
        <w:ind w:left="405"/>
        <w:rPr>
          <w:sz w:val="23"/>
          <w:szCs w:val="23"/>
        </w:rPr>
      </w:pPr>
    </w:p>
    <w:p w14:paraId="6A1DC7B6" w14:textId="77777777" w:rsidR="006C0B6D" w:rsidRDefault="006C0B6D" w:rsidP="006C0B6D">
      <w:pPr>
        <w:pStyle w:val="ListParagraph"/>
        <w:spacing w:before="240"/>
        <w:ind w:left="405"/>
        <w:rPr>
          <w:sz w:val="23"/>
          <w:szCs w:val="23"/>
        </w:rPr>
      </w:pPr>
    </w:p>
    <w:p w14:paraId="257D14C8" w14:textId="3876862A" w:rsidR="006C0B6D" w:rsidRPr="008C6B44" w:rsidRDefault="006C0B6D" w:rsidP="006C0B6D">
      <w:pPr>
        <w:pStyle w:val="ListParagraph"/>
        <w:numPr>
          <w:ilvl w:val="1"/>
          <w:numId w:val="3"/>
        </w:numPr>
        <w:spacing w:before="240"/>
        <w:rPr>
          <w:rFonts w:cs="Arial"/>
          <w:sz w:val="23"/>
          <w:szCs w:val="23"/>
        </w:rPr>
      </w:pPr>
      <w:r>
        <w:rPr>
          <w:rFonts w:cs="Arial"/>
          <w:color w:val="201F1E"/>
          <w:sz w:val="23"/>
          <w:szCs w:val="23"/>
        </w:rPr>
        <w:t xml:space="preserve">SMS fragments funds </w:t>
      </w:r>
      <w:r w:rsidR="006F73B1">
        <w:rPr>
          <w:rFonts w:cs="Arial"/>
          <w:color w:val="201F1E"/>
          <w:sz w:val="23"/>
          <w:szCs w:val="23"/>
        </w:rPr>
        <w:t>are</w:t>
      </w:r>
      <w:r>
        <w:rPr>
          <w:rFonts w:cs="Arial"/>
          <w:color w:val="201F1E"/>
          <w:sz w:val="23"/>
          <w:szCs w:val="23"/>
        </w:rPr>
        <w:t xml:space="preserve"> </w:t>
      </w:r>
      <w:r w:rsidR="006F73B1">
        <w:rPr>
          <w:rFonts w:cs="Arial"/>
          <w:color w:val="201F1E"/>
          <w:sz w:val="23"/>
          <w:szCs w:val="23"/>
        </w:rPr>
        <w:t xml:space="preserve">allocated </w:t>
      </w:r>
      <w:r>
        <w:rPr>
          <w:rFonts w:cs="Arial"/>
          <w:color w:val="201F1E"/>
          <w:sz w:val="23"/>
          <w:szCs w:val="23"/>
        </w:rPr>
        <w:t xml:space="preserve">to all GP practices based on their weighted population list size each year. </w:t>
      </w:r>
      <w:r w:rsidR="006F73B1">
        <w:rPr>
          <w:rFonts w:cs="Arial"/>
          <w:color w:val="000000"/>
          <w:sz w:val="22"/>
          <w:szCs w:val="22"/>
        </w:rPr>
        <w:t>T</w:t>
      </w:r>
      <w:r w:rsidRPr="00457BEB">
        <w:rPr>
          <w:rFonts w:cs="Arial"/>
          <w:color w:val="000000"/>
          <w:sz w:val="22"/>
          <w:szCs w:val="22"/>
        </w:rPr>
        <w:t>he total ICB budget for text messaging covers various components, including:</w:t>
      </w:r>
      <w:r>
        <w:t xml:space="preserve"> </w:t>
      </w:r>
      <w:r w:rsidRPr="00457BEB">
        <w:rPr>
          <w:rFonts w:cs="Arial"/>
          <w:color w:val="000000"/>
          <w:sz w:val="22"/>
          <w:szCs w:val="22"/>
        </w:rPr>
        <w:t>AccurX SMS Fragments</w:t>
      </w:r>
      <w:r>
        <w:t xml:space="preserve">, </w:t>
      </w:r>
      <w:r w:rsidRPr="00457BEB">
        <w:rPr>
          <w:rFonts w:cs="Arial"/>
          <w:color w:val="000000"/>
          <w:sz w:val="22"/>
          <w:szCs w:val="22"/>
        </w:rPr>
        <w:t>Clinical system messages (TPP and EMIS), PATCHs generated SMS, eConsult generated SMS (in Ealing only), Accurx Plus licenses, AccuBook functionality.</w:t>
      </w:r>
    </w:p>
    <w:p w14:paraId="21B69D8F" w14:textId="77777777" w:rsidR="008C6B44" w:rsidRPr="00457BEB" w:rsidRDefault="008C6B44" w:rsidP="008C6B44">
      <w:pPr>
        <w:pStyle w:val="ListParagraph"/>
        <w:spacing w:before="240"/>
        <w:ind w:left="405"/>
        <w:rPr>
          <w:rFonts w:cs="Arial"/>
          <w:sz w:val="23"/>
          <w:szCs w:val="23"/>
        </w:rPr>
      </w:pPr>
    </w:p>
    <w:p w14:paraId="7AE61D22" w14:textId="35930B59" w:rsidR="006C0B6D" w:rsidRPr="006C0B6D" w:rsidRDefault="008C6B44" w:rsidP="006C0B6D">
      <w:pPr>
        <w:pStyle w:val="ListParagraph"/>
        <w:numPr>
          <w:ilvl w:val="1"/>
          <w:numId w:val="3"/>
        </w:numPr>
        <w:spacing w:before="240"/>
        <w:rPr>
          <w:sz w:val="23"/>
          <w:szCs w:val="23"/>
        </w:rPr>
      </w:pPr>
      <w:r>
        <w:rPr>
          <w:sz w:val="23"/>
          <w:szCs w:val="23"/>
        </w:rPr>
        <w:t xml:space="preserve">The SMS fragment allocation is 30p per </w:t>
      </w:r>
      <w:r w:rsidR="006F73B1">
        <w:rPr>
          <w:sz w:val="23"/>
          <w:szCs w:val="23"/>
        </w:rPr>
        <w:t xml:space="preserve">weighted </w:t>
      </w:r>
      <w:r>
        <w:rPr>
          <w:sz w:val="23"/>
          <w:szCs w:val="23"/>
        </w:rPr>
        <w:t>patient from April 2025-March 2026</w:t>
      </w:r>
    </w:p>
    <w:p w14:paraId="60ECDF98" w14:textId="16C54114" w:rsidR="00FD43E2" w:rsidRDefault="00FD43E2" w:rsidP="009F648D">
      <w:pPr>
        <w:rPr>
          <w:sz w:val="23"/>
          <w:szCs w:val="23"/>
        </w:rPr>
      </w:pPr>
    </w:p>
    <w:p w14:paraId="285E6A1E" w14:textId="77777777" w:rsidR="009F648D" w:rsidRPr="009F648D" w:rsidRDefault="009F648D" w:rsidP="009F648D">
      <w:pPr>
        <w:rPr>
          <w:sz w:val="23"/>
          <w:szCs w:val="23"/>
        </w:rPr>
      </w:pPr>
    </w:p>
    <w:p w14:paraId="3EB497C4" w14:textId="6B776137" w:rsidR="001644EC" w:rsidRPr="00514BDC" w:rsidRDefault="001644EC" w:rsidP="001644EC">
      <w:pPr>
        <w:pStyle w:val="Heading3"/>
        <w:numPr>
          <w:ilvl w:val="0"/>
          <w:numId w:val="3"/>
        </w:numPr>
        <w:ind w:left="567" w:hanging="567"/>
        <w:rPr>
          <w:sz w:val="23"/>
          <w:szCs w:val="23"/>
        </w:rPr>
      </w:pPr>
      <w:r w:rsidRPr="00514BDC">
        <w:rPr>
          <w:sz w:val="23"/>
          <w:szCs w:val="23"/>
        </w:rPr>
        <w:t>KEY OBJECTIVES FOR THE MoU</w:t>
      </w:r>
      <w:bookmarkEnd w:id="21"/>
      <w:bookmarkEnd w:id="22"/>
      <w:bookmarkEnd w:id="23"/>
      <w:bookmarkEnd w:id="24"/>
      <w:bookmarkEnd w:id="25"/>
      <w:bookmarkEnd w:id="26"/>
      <w:bookmarkEnd w:id="27"/>
    </w:p>
    <w:p w14:paraId="228ECEE0" w14:textId="14637B59" w:rsidR="001644EC" w:rsidRPr="00514BDC" w:rsidRDefault="000059F3" w:rsidP="001644EC">
      <w:pPr>
        <w:pStyle w:val="ListParagraph"/>
        <w:numPr>
          <w:ilvl w:val="1"/>
          <w:numId w:val="3"/>
        </w:numPr>
        <w:ind w:left="567" w:hanging="567"/>
        <w:rPr>
          <w:sz w:val="23"/>
          <w:szCs w:val="23"/>
        </w:rPr>
      </w:pPr>
      <w:r w:rsidRPr="556FF866">
        <w:rPr>
          <w:sz w:val="23"/>
          <w:szCs w:val="23"/>
        </w:rPr>
        <w:t xml:space="preserve">The </w:t>
      </w:r>
      <w:r w:rsidR="006F73B1">
        <w:rPr>
          <w:sz w:val="23"/>
          <w:szCs w:val="23"/>
        </w:rPr>
        <w:t xml:space="preserve">key </w:t>
      </w:r>
      <w:r w:rsidRPr="556FF866">
        <w:rPr>
          <w:sz w:val="23"/>
          <w:szCs w:val="23"/>
        </w:rPr>
        <w:t>obje</w:t>
      </w:r>
      <w:r w:rsidR="004A30D0" w:rsidRPr="556FF866">
        <w:rPr>
          <w:sz w:val="23"/>
          <w:szCs w:val="23"/>
        </w:rPr>
        <w:t>ctive</w:t>
      </w:r>
      <w:r w:rsidR="006F73B1">
        <w:rPr>
          <w:sz w:val="23"/>
          <w:szCs w:val="23"/>
        </w:rPr>
        <w:t>s</w:t>
      </w:r>
      <w:r w:rsidR="004A30D0" w:rsidRPr="556FF866">
        <w:rPr>
          <w:sz w:val="23"/>
          <w:szCs w:val="23"/>
        </w:rPr>
        <w:t xml:space="preserve"> of this MoU is to </w:t>
      </w:r>
      <w:r w:rsidR="006F73B1">
        <w:rPr>
          <w:sz w:val="23"/>
          <w:szCs w:val="23"/>
        </w:rPr>
        <w:t>set out the allocation process and the process for recovering costs for SMS fragments from practices should they th</w:t>
      </w:r>
      <w:r w:rsidR="004A30D0" w:rsidRPr="556FF866">
        <w:rPr>
          <w:sz w:val="23"/>
          <w:szCs w:val="23"/>
        </w:rPr>
        <w:t xml:space="preserve">ey exceed the 30p per </w:t>
      </w:r>
      <w:r w:rsidR="006F73B1">
        <w:rPr>
          <w:sz w:val="23"/>
          <w:szCs w:val="23"/>
        </w:rPr>
        <w:t xml:space="preserve">weighted </w:t>
      </w:r>
      <w:r w:rsidR="004A30D0" w:rsidRPr="556FF866">
        <w:rPr>
          <w:sz w:val="23"/>
          <w:szCs w:val="23"/>
        </w:rPr>
        <w:t xml:space="preserve">patient SMS patient messaging allocation for 2025-2026 then the ICB will claim back the costs via the GP practice PCSE statement. </w:t>
      </w:r>
    </w:p>
    <w:p w14:paraId="5E609B02" w14:textId="77777777" w:rsidR="00DB6459" w:rsidRPr="00514BDC" w:rsidRDefault="00DB6459" w:rsidP="0080517C">
      <w:pPr>
        <w:tabs>
          <w:tab w:val="left" w:pos="945"/>
        </w:tabs>
        <w:rPr>
          <w:sz w:val="23"/>
          <w:szCs w:val="23"/>
        </w:rPr>
      </w:pPr>
    </w:p>
    <w:p w14:paraId="1288196D" w14:textId="77777777" w:rsidR="001644EC" w:rsidRPr="00514BDC" w:rsidRDefault="001644EC" w:rsidP="001644EC">
      <w:pPr>
        <w:pStyle w:val="Heading3"/>
        <w:numPr>
          <w:ilvl w:val="0"/>
          <w:numId w:val="3"/>
        </w:numPr>
        <w:ind w:left="567" w:hanging="567"/>
        <w:rPr>
          <w:sz w:val="23"/>
          <w:szCs w:val="23"/>
        </w:rPr>
      </w:pPr>
      <w:bookmarkStart w:id="28" w:name="_Toc458864530"/>
      <w:bookmarkStart w:id="29" w:name="_Toc458864710"/>
      <w:bookmarkStart w:id="30" w:name="_Toc459826506"/>
      <w:bookmarkStart w:id="31" w:name="_Toc459902411"/>
      <w:bookmarkStart w:id="32" w:name="_Toc484172330"/>
      <w:bookmarkStart w:id="33" w:name="_Toc485035608"/>
      <w:bookmarkStart w:id="34" w:name="_Toc518017045"/>
      <w:r w:rsidRPr="00514BDC">
        <w:rPr>
          <w:sz w:val="23"/>
          <w:szCs w:val="23"/>
        </w:rPr>
        <w:t>PRINCIPLES OF COLLABORATION</w:t>
      </w:r>
      <w:bookmarkEnd w:id="28"/>
      <w:bookmarkEnd w:id="29"/>
      <w:bookmarkEnd w:id="30"/>
      <w:bookmarkEnd w:id="31"/>
      <w:bookmarkEnd w:id="32"/>
      <w:bookmarkEnd w:id="33"/>
      <w:bookmarkEnd w:id="34"/>
    </w:p>
    <w:p w14:paraId="41B9B28F" w14:textId="12F67E6C" w:rsidR="001644EC" w:rsidRPr="00514BDC" w:rsidRDefault="001644EC" w:rsidP="001644EC">
      <w:pPr>
        <w:pStyle w:val="ListParagraph"/>
        <w:numPr>
          <w:ilvl w:val="1"/>
          <w:numId w:val="3"/>
        </w:numPr>
        <w:ind w:left="567" w:hanging="567"/>
        <w:rPr>
          <w:sz w:val="23"/>
          <w:szCs w:val="23"/>
        </w:rPr>
      </w:pPr>
      <w:r w:rsidRPr="556FF866">
        <w:rPr>
          <w:sz w:val="23"/>
          <w:szCs w:val="23"/>
        </w:rPr>
        <w:t xml:space="preserve">All parties to this MoU will use their reasonable endeavours to </w:t>
      </w:r>
      <w:r w:rsidR="330AB8E0" w:rsidRPr="556FF866">
        <w:rPr>
          <w:sz w:val="23"/>
          <w:szCs w:val="23"/>
        </w:rPr>
        <w:t>ensure where possible they remain within their notional funding allocation.</w:t>
      </w:r>
    </w:p>
    <w:p w14:paraId="7B6E1E5E" w14:textId="5090B330" w:rsidR="001644EC" w:rsidRPr="00514BDC" w:rsidRDefault="330AB8E0" w:rsidP="001644EC">
      <w:pPr>
        <w:pStyle w:val="ListParagraph"/>
        <w:numPr>
          <w:ilvl w:val="1"/>
          <w:numId w:val="3"/>
        </w:numPr>
        <w:ind w:left="567" w:hanging="567"/>
        <w:rPr>
          <w:sz w:val="23"/>
          <w:szCs w:val="23"/>
        </w:rPr>
      </w:pPr>
      <w:r w:rsidRPr="556FF866">
        <w:rPr>
          <w:sz w:val="23"/>
          <w:szCs w:val="23"/>
        </w:rPr>
        <w:lastRenderedPageBreak/>
        <w:t xml:space="preserve">Where practices exceed their allocation they </w:t>
      </w:r>
      <w:r w:rsidR="613537B4" w:rsidRPr="556FF866">
        <w:rPr>
          <w:sz w:val="23"/>
          <w:szCs w:val="23"/>
        </w:rPr>
        <w:t xml:space="preserve">are expected to </w:t>
      </w:r>
      <w:r w:rsidRPr="556FF866">
        <w:rPr>
          <w:sz w:val="23"/>
          <w:szCs w:val="23"/>
        </w:rPr>
        <w:t xml:space="preserve">fully </w:t>
      </w:r>
      <w:r w:rsidR="001644EC" w:rsidRPr="556FF866">
        <w:rPr>
          <w:sz w:val="23"/>
          <w:szCs w:val="23"/>
        </w:rPr>
        <w:t>co-opera</w:t>
      </w:r>
      <w:r w:rsidR="00FE6855" w:rsidRPr="556FF866">
        <w:rPr>
          <w:sz w:val="23"/>
          <w:szCs w:val="23"/>
        </w:rPr>
        <w:t xml:space="preserve">te in the recharge of SMS fragment costs that exceed the </w:t>
      </w:r>
      <w:r w:rsidR="07259799" w:rsidRPr="556FF866">
        <w:rPr>
          <w:sz w:val="23"/>
          <w:szCs w:val="23"/>
        </w:rPr>
        <w:t>funding allocation provided (30p per patient in 25/26)</w:t>
      </w:r>
      <w:r w:rsidR="00FE6855" w:rsidRPr="556FF866">
        <w:rPr>
          <w:sz w:val="23"/>
          <w:szCs w:val="23"/>
        </w:rPr>
        <w:t xml:space="preserve">. </w:t>
      </w:r>
    </w:p>
    <w:p w14:paraId="6D98A12B" w14:textId="77777777" w:rsidR="001644EC" w:rsidRPr="00514BDC" w:rsidRDefault="001644EC" w:rsidP="001644EC">
      <w:pPr>
        <w:pStyle w:val="ListParagraph"/>
        <w:ind w:left="567"/>
        <w:rPr>
          <w:sz w:val="23"/>
          <w:szCs w:val="23"/>
        </w:rPr>
      </w:pPr>
    </w:p>
    <w:p w14:paraId="2AD02195" w14:textId="77777777" w:rsidR="001644EC" w:rsidRPr="00514BDC" w:rsidRDefault="001644EC" w:rsidP="001644EC">
      <w:pPr>
        <w:pStyle w:val="ListParagraph"/>
        <w:numPr>
          <w:ilvl w:val="1"/>
          <w:numId w:val="3"/>
        </w:numPr>
        <w:ind w:left="567" w:hanging="567"/>
        <w:rPr>
          <w:sz w:val="23"/>
          <w:szCs w:val="23"/>
        </w:rPr>
      </w:pPr>
      <w:r w:rsidRPr="00514BDC">
        <w:rPr>
          <w:sz w:val="23"/>
          <w:szCs w:val="23"/>
        </w:rPr>
        <w:t>All parties will adhere to the terms set out in this MoU and supporting appendices.</w:t>
      </w:r>
    </w:p>
    <w:p w14:paraId="2946DB82" w14:textId="77777777" w:rsidR="001644EC" w:rsidRPr="00514BDC" w:rsidRDefault="001644EC" w:rsidP="001644EC">
      <w:pPr>
        <w:tabs>
          <w:tab w:val="left" w:pos="720"/>
          <w:tab w:val="left" w:pos="2730"/>
        </w:tabs>
        <w:rPr>
          <w:sz w:val="23"/>
          <w:szCs w:val="23"/>
        </w:rPr>
      </w:pPr>
      <w:r w:rsidRPr="00514BDC">
        <w:rPr>
          <w:sz w:val="23"/>
          <w:szCs w:val="23"/>
        </w:rPr>
        <w:tab/>
      </w:r>
    </w:p>
    <w:p w14:paraId="5997CC1D" w14:textId="77777777" w:rsidR="001644EC" w:rsidRPr="00514BDC" w:rsidRDefault="001644EC" w:rsidP="001644EC">
      <w:pPr>
        <w:pStyle w:val="ListParagraph"/>
        <w:ind w:left="405"/>
        <w:rPr>
          <w:sz w:val="23"/>
          <w:szCs w:val="23"/>
        </w:rPr>
      </w:pPr>
      <w:bookmarkStart w:id="35" w:name="_Toc458864534"/>
      <w:bookmarkStart w:id="36" w:name="_Toc458864714"/>
      <w:bookmarkStart w:id="37" w:name="_Toc459826509"/>
      <w:bookmarkStart w:id="38" w:name="_Toc459902414"/>
      <w:bookmarkStart w:id="39" w:name="_Toc484172333"/>
      <w:bookmarkStart w:id="40" w:name="_Toc485035611"/>
      <w:bookmarkStart w:id="41" w:name="_Toc518017048"/>
    </w:p>
    <w:p w14:paraId="5CC7AD9F" w14:textId="77777777" w:rsidR="001644EC" w:rsidRPr="00514BDC" w:rsidRDefault="001644EC" w:rsidP="001644EC">
      <w:pPr>
        <w:pStyle w:val="Heading3"/>
        <w:numPr>
          <w:ilvl w:val="0"/>
          <w:numId w:val="3"/>
        </w:numPr>
        <w:ind w:left="567" w:hanging="567"/>
        <w:rPr>
          <w:sz w:val="23"/>
          <w:szCs w:val="23"/>
        </w:rPr>
      </w:pPr>
      <w:r w:rsidRPr="00514BDC">
        <w:rPr>
          <w:sz w:val="23"/>
          <w:szCs w:val="23"/>
        </w:rPr>
        <w:t>ESCALATION</w:t>
      </w:r>
      <w:bookmarkEnd w:id="35"/>
      <w:bookmarkEnd w:id="36"/>
      <w:bookmarkEnd w:id="37"/>
      <w:bookmarkEnd w:id="38"/>
      <w:bookmarkEnd w:id="39"/>
      <w:bookmarkEnd w:id="40"/>
      <w:bookmarkEnd w:id="41"/>
    </w:p>
    <w:p w14:paraId="6041422F" w14:textId="194D7349" w:rsidR="001644EC" w:rsidRPr="00514BDC" w:rsidRDefault="001644EC" w:rsidP="001644EC">
      <w:pPr>
        <w:pStyle w:val="ListParagraph"/>
        <w:numPr>
          <w:ilvl w:val="1"/>
          <w:numId w:val="3"/>
        </w:numPr>
        <w:ind w:left="567" w:hanging="567"/>
        <w:rPr>
          <w:sz w:val="23"/>
          <w:szCs w:val="23"/>
        </w:rPr>
      </w:pPr>
      <w:r w:rsidRPr="556FF866">
        <w:rPr>
          <w:sz w:val="23"/>
          <w:szCs w:val="23"/>
        </w:rPr>
        <w:t>If either party has any issues, concerns or complaints about th</w:t>
      </w:r>
      <w:r w:rsidR="42B9B9EA" w:rsidRPr="556FF866">
        <w:rPr>
          <w:sz w:val="23"/>
          <w:szCs w:val="23"/>
        </w:rPr>
        <w:t>is agreement</w:t>
      </w:r>
      <w:r w:rsidRPr="556FF866">
        <w:rPr>
          <w:sz w:val="23"/>
          <w:szCs w:val="23"/>
        </w:rPr>
        <w:t xml:space="preserve">, or any matter in this MoU, that party shall notify the other party and the parties shall then seek to resolve the issue by a process of negotiation to decide on the appropriate course of action to take. </w:t>
      </w:r>
    </w:p>
    <w:p w14:paraId="110FFD37" w14:textId="77777777" w:rsidR="001644EC" w:rsidRPr="00514BDC" w:rsidRDefault="001644EC" w:rsidP="001644EC">
      <w:pPr>
        <w:ind w:left="567" w:hanging="567"/>
        <w:rPr>
          <w:sz w:val="23"/>
          <w:szCs w:val="23"/>
        </w:rPr>
      </w:pPr>
    </w:p>
    <w:p w14:paraId="0BA88CAE" w14:textId="77777777" w:rsidR="001644EC" w:rsidRPr="00514BDC" w:rsidRDefault="001644EC" w:rsidP="001644EC">
      <w:pPr>
        <w:pStyle w:val="Heading3"/>
        <w:numPr>
          <w:ilvl w:val="0"/>
          <w:numId w:val="3"/>
        </w:numPr>
        <w:ind w:left="567" w:hanging="567"/>
        <w:rPr>
          <w:sz w:val="23"/>
          <w:szCs w:val="23"/>
        </w:rPr>
      </w:pPr>
      <w:bookmarkStart w:id="42" w:name="_CONFIDENTIALITY"/>
      <w:bookmarkStart w:id="43" w:name="_Toc458864536"/>
      <w:bookmarkStart w:id="44" w:name="_Toc458864716"/>
      <w:bookmarkStart w:id="45" w:name="_Toc459826511"/>
      <w:bookmarkStart w:id="46" w:name="_Toc459902416"/>
      <w:bookmarkStart w:id="47" w:name="_Toc484172335"/>
      <w:bookmarkStart w:id="48" w:name="_Toc485035613"/>
      <w:bookmarkStart w:id="49" w:name="_Toc518017050"/>
      <w:bookmarkEnd w:id="42"/>
      <w:r w:rsidRPr="00514BDC">
        <w:rPr>
          <w:sz w:val="23"/>
          <w:szCs w:val="23"/>
        </w:rPr>
        <w:t>DURATION</w:t>
      </w:r>
      <w:bookmarkEnd w:id="43"/>
      <w:bookmarkEnd w:id="44"/>
      <w:bookmarkEnd w:id="45"/>
      <w:bookmarkEnd w:id="46"/>
      <w:bookmarkEnd w:id="47"/>
      <w:bookmarkEnd w:id="48"/>
      <w:bookmarkEnd w:id="49"/>
    </w:p>
    <w:p w14:paraId="0A19D000" w14:textId="3D1641F7" w:rsidR="001644EC" w:rsidRDefault="001644EC" w:rsidP="556FF866">
      <w:pPr>
        <w:pStyle w:val="ListParagraph"/>
        <w:numPr>
          <w:ilvl w:val="1"/>
          <w:numId w:val="3"/>
        </w:numPr>
        <w:ind w:left="567" w:hanging="567"/>
        <w:rPr>
          <w:sz w:val="23"/>
          <w:szCs w:val="23"/>
        </w:rPr>
      </w:pPr>
      <w:r w:rsidRPr="556FF866">
        <w:rPr>
          <w:sz w:val="23"/>
          <w:szCs w:val="23"/>
        </w:rPr>
        <w:t xml:space="preserve">This MoU </w:t>
      </w:r>
      <w:r w:rsidR="13965AB6" w:rsidRPr="556FF866">
        <w:rPr>
          <w:sz w:val="23"/>
          <w:szCs w:val="23"/>
        </w:rPr>
        <w:t>covers the use of SMS between the periods 1</w:t>
      </w:r>
      <w:r w:rsidR="13965AB6" w:rsidRPr="556FF866">
        <w:rPr>
          <w:sz w:val="23"/>
          <w:szCs w:val="23"/>
          <w:vertAlign w:val="superscript"/>
        </w:rPr>
        <w:t>st</w:t>
      </w:r>
      <w:r w:rsidR="13965AB6" w:rsidRPr="556FF866">
        <w:rPr>
          <w:sz w:val="23"/>
          <w:szCs w:val="23"/>
        </w:rPr>
        <w:t xml:space="preserve"> April 2025 and 31</w:t>
      </w:r>
      <w:r w:rsidR="13965AB6" w:rsidRPr="556FF866">
        <w:rPr>
          <w:sz w:val="23"/>
          <w:szCs w:val="23"/>
          <w:vertAlign w:val="superscript"/>
        </w:rPr>
        <w:t>st</w:t>
      </w:r>
      <w:r w:rsidR="13965AB6" w:rsidRPr="556FF866">
        <w:rPr>
          <w:sz w:val="23"/>
          <w:szCs w:val="23"/>
        </w:rPr>
        <w:t xml:space="preserve"> March 2026.</w:t>
      </w:r>
    </w:p>
    <w:p w14:paraId="3FE9F23F" w14:textId="77777777" w:rsidR="001644EC" w:rsidRPr="00514BDC" w:rsidRDefault="001644EC" w:rsidP="001644EC">
      <w:pPr>
        <w:pStyle w:val="ListParagraph"/>
        <w:rPr>
          <w:sz w:val="23"/>
          <w:szCs w:val="23"/>
        </w:rPr>
      </w:pPr>
    </w:p>
    <w:p w14:paraId="7FE77C7F" w14:textId="77777777" w:rsidR="001644EC" w:rsidRPr="00514BDC" w:rsidRDefault="001644EC" w:rsidP="001644EC">
      <w:pPr>
        <w:pStyle w:val="Heading3"/>
        <w:numPr>
          <w:ilvl w:val="0"/>
          <w:numId w:val="3"/>
        </w:numPr>
        <w:ind w:left="567" w:hanging="567"/>
        <w:rPr>
          <w:sz w:val="23"/>
          <w:szCs w:val="23"/>
        </w:rPr>
      </w:pPr>
      <w:bookmarkStart w:id="50" w:name="_Toc458864537"/>
      <w:bookmarkStart w:id="51" w:name="_Toc458864717"/>
      <w:bookmarkStart w:id="52" w:name="_Toc459826512"/>
      <w:bookmarkStart w:id="53" w:name="_Toc459902417"/>
      <w:bookmarkStart w:id="54" w:name="_Toc484172336"/>
      <w:bookmarkStart w:id="55" w:name="_Toc485035614"/>
      <w:bookmarkStart w:id="56" w:name="_Toc518017051"/>
      <w:r w:rsidRPr="00514BDC">
        <w:rPr>
          <w:sz w:val="23"/>
          <w:szCs w:val="23"/>
        </w:rPr>
        <w:t>VARIATION</w:t>
      </w:r>
      <w:bookmarkEnd w:id="50"/>
      <w:bookmarkEnd w:id="51"/>
      <w:bookmarkEnd w:id="52"/>
      <w:bookmarkEnd w:id="53"/>
      <w:bookmarkEnd w:id="54"/>
      <w:bookmarkEnd w:id="55"/>
      <w:bookmarkEnd w:id="56"/>
    </w:p>
    <w:p w14:paraId="1D0C31A7" w14:textId="77777777" w:rsidR="001644EC" w:rsidRPr="00514BDC" w:rsidRDefault="001644EC" w:rsidP="001644EC">
      <w:pPr>
        <w:pStyle w:val="ListParagraph"/>
        <w:numPr>
          <w:ilvl w:val="1"/>
          <w:numId w:val="3"/>
        </w:numPr>
        <w:ind w:left="567" w:hanging="567"/>
        <w:rPr>
          <w:sz w:val="23"/>
          <w:szCs w:val="23"/>
        </w:rPr>
      </w:pPr>
      <w:r w:rsidRPr="00514BDC">
        <w:rPr>
          <w:sz w:val="23"/>
          <w:szCs w:val="23"/>
        </w:rPr>
        <w:t xml:space="preserve">This MoU, including the corresponding appendices, may only be varied by written agreement of both parties. </w:t>
      </w:r>
    </w:p>
    <w:p w14:paraId="6BB9E253" w14:textId="56817E2C" w:rsidR="001644EC" w:rsidRPr="00514BDC" w:rsidRDefault="001644EC" w:rsidP="001644EC">
      <w:pPr>
        <w:rPr>
          <w:sz w:val="23"/>
          <w:szCs w:val="23"/>
        </w:rPr>
      </w:pPr>
      <w:bookmarkStart w:id="57" w:name="_TERMINATION"/>
      <w:bookmarkEnd w:id="57"/>
    </w:p>
    <w:p w14:paraId="2055684B" w14:textId="77777777" w:rsidR="001644EC" w:rsidRPr="00514BDC" w:rsidRDefault="001644EC" w:rsidP="001644EC">
      <w:pPr>
        <w:pStyle w:val="Heading3"/>
        <w:numPr>
          <w:ilvl w:val="0"/>
          <w:numId w:val="3"/>
        </w:numPr>
        <w:ind w:left="567" w:hanging="567"/>
        <w:rPr>
          <w:sz w:val="23"/>
          <w:szCs w:val="23"/>
        </w:rPr>
      </w:pPr>
      <w:bookmarkStart w:id="58" w:name="_Toc458864540"/>
      <w:bookmarkStart w:id="59" w:name="_Toc458864720"/>
      <w:bookmarkStart w:id="60" w:name="_Toc459826515"/>
      <w:bookmarkStart w:id="61" w:name="_Toc459902420"/>
      <w:bookmarkStart w:id="62" w:name="_Toc484172339"/>
      <w:bookmarkStart w:id="63" w:name="_Toc485035617"/>
      <w:bookmarkStart w:id="64" w:name="_Toc518017054"/>
      <w:r w:rsidRPr="00514BDC">
        <w:rPr>
          <w:sz w:val="23"/>
          <w:szCs w:val="23"/>
        </w:rPr>
        <w:t>STATUS</w:t>
      </w:r>
      <w:bookmarkEnd w:id="58"/>
      <w:bookmarkEnd w:id="59"/>
      <w:bookmarkEnd w:id="60"/>
      <w:bookmarkEnd w:id="61"/>
      <w:bookmarkEnd w:id="62"/>
      <w:bookmarkEnd w:id="63"/>
      <w:bookmarkEnd w:id="64"/>
    </w:p>
    <w:p w14:paraId="5A6BA4B9" w14:textId="77777777" w:rsidR="001644EC" w:rsidRPr="00514BDC" w:rsidRDefault="001644EC" w:rsidP="001644EC">
      <w:pPr>
        <w:pStyle w:val="ListParagraph"/>
        <w:numPr>
          <w:ilvl w:val="1"/>
          <w:numId w:val="3"/>
        </w:numPr>
        <w:ind w:left="567" w:hanging="567"/>
        <w:rPr>
          <w:sz w:val="23"/>
          <w:szCs w:val="23"/>
        </w:rPr>
      </w:pPr>
      <w:r w:rsidRPr="00514BDC">
        <w:rPr>
          <w:sz w:val="23"/>
          <w:szCs w:val="23"/>
        </w:rPr>
        <w:t>This MoU is not intended to be legally binding, and no legal obligations or legal rights shall arise between the parties from this MoU. The parties enter into the MoU intending to honour all their obligations.</w:t>
      </w:r>
    </w:p>
    <w:p w14:paraId="23DE523C" w14:textId="77777777" w:rsidR="001644EC" w:rsidRPr="00514BDC" w:rsidRDefault="001644EC" w:rsidP="001644EC">
      <w:pPr>
        <w:pStyle w:val="ListParagraph"/>
        <w:ind w:left="567"/>
        <w:rPr>
          <w:sz w:val="23"/>
          <w:szCs w:val="23"/>
        </w:rPr>
      </w:pPr>
    </w:p>
    <w:p w14:paraId="48C2857B" w14:textId="04E91661" w:rsidR="00170BA5" w:rsidRPr="00FD3C1E" w:rsidRDefault="001644EC" w:rsidP="00FD3C1E">
      <w:pPr>
        <w:pStyle w:val="ListParagraph"/>
        <w:numPr>
          <w:ilvl w:val="1"/>
          <w:numId w:val="3"/>
        </w:numPr>
        <w:ind w:left="567" w:hanging="567"/>
        <w:rPr>
          <w:sz w:val="23"/>
          <w:szCs w:val="23"/>
        </w:rPr>
      </w:pPr>
      <w:bookmarkStart w:id="65" w:name="_GoBack"/>
      <w:r w:rsidRPr="00514BDC">
        <w:rPr>
          <w:sz w:val="23"/>
          <w:szCs w:val="23"/>
        </w:rPr>
        <w:t>Nothing in this MoU is intended to, or shall be deemed to, establish any partnership or joint venture between the parties, constitute either party as the agent of the other party, nor authorise either of the parties to make or enter into any commitments for or on behalf of the other party.</w:t>
      </w:r>
      <w:r w:rsidR="00514BDC" w:rsidRPr="00514BDC">
        <w:rPr>
          <w:sz w:val="23"/>
          <w:szCs w:val="23"/>
        </w:rPr>
        <w:t xml:space="preserve"> </w:t>
      </w:r>
    </w:p>
    <w:bookmarkEnd w:id="65"/>
    <w:p w14:paraId="52E56223" w14:textId="77777777" w:rsidR="001644EC" w:rsidRPr="00514BDC" w:rsidRDefault="001644EC" w:rsidP="001644EC">
      <w:pPr>
        <w:rPr>
          <w:sz w:val="23"/>
          <w:szCs w:val="23"/>
        </w:rPr>
      </w:pPr>
    </w:p>
    <w:p w14:paraId="247C449B" w14:textId="5ABC0869" w:rsidR="001644EC" w:rsidRPr="00514BDC" w:rsidRDefault="001644EC" w:rsidP="001644EC">
      <w:pPr>
        <w:pStyle w:val="Heading3"/>
        <w:numPr>
          <w:ilvl w:val="0"/>
          <w:numId w:val="3"/>
        </w:numPr>
        <w:ind w:left="567" w:hanging="567"/>
        <w:rPr>
          <w:sz w:val="23"/>
          <w:szCs w:val="23"/>
        </w:rPr>
      </w:pPr>
      <w:bookmarkStart w:id="66" w:name="_Toc458864541"/>
      <w:bookmarkStart w:id="67" w:name="_Toc458864721"/>
      <w:bookmarkStart w:id="68" w:name="_Toc459826516"/>
      <w:bookmarkStart w:id="69" w:name="_Toc459902421"/>
      <w:bookmarkStart w:id="70" w:name="_Toc484172340"/>
      <w:bookmarkStart w:id="71" w:name="_Toc485035618"/>
      <w:bookmarkStart w:id="72" w:name="_Toc518017055"/>
      <w:r w:rsidRPr="00514BDC">
        <w:rPr>
          <w:sz w:val="23"/>
          <w:szCs w:val="23"/>
        </w:rPr>
        <w:t>SIGNATORIES</w:t>
      </w:r>
      <w:bookmarkEnd w:id="66"/>
      <w:bookmarkEnd w:id="67"/>
      <w:bookmarkEnd w:id="68"/>
      <w:bookmarkEnd w:id="69"/>
      <w:bookmarkEnd w:id="70"/>
      <w:bookmarkEnd w:id="71"/>
      <w:bookmarkEnd w:id="72"/>
    </w:p>
    <w:p w14:paraId="7A9B9CDA" w14:textId="77777777" w:rsidR="00B93225" w:rsidRPr="00514BDC" w:rsidRDefault="00B93225" w:rsidP="00B93225">
      <w:pPr>
        <w:rPr>
          <w:sz w:val="23"/>
          <w:szCs w:val="23"/>
        </w:rPr>
      </w:pPr>
    </w:p>
    <w:p w14:paraId="5043CB0F" w14:textId="0856E2DA" w:rsidR="001644EC" w:rsidRPr="00514BDC" w:rsidRDefault="001644EC" w:rsidP="00DB6459">
      <w:pPr>
        <w:spacing w:line="276" w:lineRule="auto"/>
        <w:rPr>
          <w:sz w:val="23"/>
          <w:szCs w:val="23"/>
        </w:rPr>
      </w:pPr>
      <w:bookmarkStart w:id="73" w:name="_KEY_OJECTIVES"/>
      <w:bookmarkEnd w:id="73"/>
      <w:r w:rsidRPr="00514BDC">
        <w:rPr>
          <w:sz w:val="23"/>
          <w:szCs w:val="23"/>
        </w:rPr>
        <w:t xml:space="preserve">Practice Representative Name: </w:t>
      </w:r>
    </w:p>
    <w:p w14:paraId="6B62F1B3" w14:textId="729C9821" w:rsidR="006D4141" w:rsidRDefault="001644EC" w:rsidP="00DB6459">
      <w:pPr>
        <w:spacing w:line="276" w:lineRule="auto"/>
        <w:rPr>
          <w:sz w:val="23"/>
          <w:szCs w:val="23"/>
        </w:rPr>
      </w:pPr>
      <w:r w:rsidRPr="00514BDC">
        <w:rPr>
          <w:sz w:val="23"/>
          <w:szCs w:val="23"/>
        </w:rPr>
        <w:t>Practice Representative Signature</w:t>
      </w:r>
      <w:r w:rsidR="00D35B2F">
        <w:rPr>
          <w:sz w:val="23"/>
          <w:szCs w:val="23"/>
        </w:rPr>
        <w:t>:</w:t>
      </w:r>
    </w:p>
    <w:p w14:paraId="7C851E59" w14:textId="3D99AC70" w:rsidR="00D35B2F" w:rsidRDefault="00D35B2F" w:rsidP="00DB6459">
      <w:pPr>
        <w:spacing w:line="276" w:lineRule="auto"/>
        <w:rPr>
          <w:sz w:val="23"/>
          <w:szCs w:val="23"/>
        </w:rPr>
      </w:pPr>
      <w:r>
        <w:rPr>
          <w:sz w:val="23"/>
          <w:szCs w:val="23"/>
        </w:rPr>
        <w:t xml:space="preserve">Date Signed by Practice: </w:t>
      </w:r>
    </w:p>
    <w:p w14:paraId="12641C62" w14:textId="3B4945E8" w:rsidR="00D35B2F" w:rsidRPr="00514BDC" w:rsidRDefault="00825C14" w:rsidP="00D35B2F">
      <w:pPr>
        <w:pStyle w:val="Heading3"/>
        <w:numPr>
          <w:ilvl w:val="0"/>
          <w:numId w:val="0"/>
        </w:numPr>
        <w:spacing w:line="276" w:lineRule="auto"/>
        <w:ind w:left="720" w:hanging="720"/>
        <w:rPr>
          <w:b w:val="0"/>
          <w:color w:val="C0504D" w:themeColor="accent2"/>
          <w:sz w:val="23"/>
          <w:szCs w:val="23"/>
        </w:rPr>
      </w:pPr>
      <w:r>
        <w:rPr>
          <w:b w:val="0"/>
          <w:color w:val="000000" w:themeColor="text1"/>
          <w:sz w:val="23"/>
          <w:szCs w:val="23"/>
        </w:rPr>
        <w:t>North West London ICB</w:t>
      </w:r>
      <w:r w:rsidR="00D35B2F" w:rsidRPr="00514BDC">
        <w:rPr>
          <w:b w:val="0"/>
          <w:color w:val="000000" w:themeColor="text1"/>
          <w:sz w:val="23"/>
          <w:szCs w:val="23"/>
        </w:rPr>
        <w:t xml:space="preserve"> Representative Name: </w:t>
      </w:r>
      <w:r w:rsidR="00D35B2F" w:rsidRPr="00514BDC">
        <w:rPr>
          <w:b w:val="0"/>
          <w:color w:val="C0504D" w:themeColor="accent2"/>
          <w:sz w:val="23"/>
          <w:szCs w:val="23"/>
        </w:rPr>
        <w:tab/>
      </w:r>
    </w:p>
    <w:p w14:paraId="25A18F87" w14:textId="150D4BB5" w:rsidR="00D35B2F" w:rsidRDefault="00825C14" w:rsidP="00D35B2F">
      <w:pPr>
        <w:spacing w:line="276" w:lineRule="auto"/>
        <w:rPr>
          <w:sz w:val="23"/>
          <w:szCs w:val="23"/>
        </w:rPr>
      </w:pPr>
      <w:r>
        <w:rPr>
          <w:sz w:val="23"/>
          <w:szCs w:val="23"/>
        </w:rPr>
        <w:t>North West London ICB</w:t>
      </w:r>
      <w:r w:rsidR="00D35B2F" w:rsidRPr="00514BDC">
        <w:rPr>
          <w:sz w:val="23"/>
          <w:szCs w:val="23"/>
        </w:rPr>
        <w:t xml:space="preserve"> Representative Signature:</w:t>
      </w:r>
    </w:p>
    <w:p w14:paraId="10150B6D" w14:textId="7D0C29ED" w:rsidR="00D35B2F" w:rsidRPr="00514BDC" w:rsidRDefault="00825C14" w:rsidP="00DB6459">
      <w:pPr>
        <w:spacing w:line="276" w:lineRule="auto"/>
        <w:rPr>
          <w:sz w:val="23"/>
          <w:szCs w:val="23"/>
        </w:rPr>
      </w:pPr>
      <w:r>
        <w:rPr>
          <w:sz w:val="23"/>
          <w:szCs w:val="23"/>
        </w:rPr>
        <w:t>Date Signed by North West London ICB</w:t>
      </w:r>
      <w:r w:rsidR="00D35B2F">
        <w:rPr>
          <w:sz w:val="23"/>
          <w:szCs w:val="23"/>
        </w:rPr>
        <w:t>:</w:t>
      </w:r>
    </w:p>
    <w:sectPr w:rsidR="00D35B2F" w:rsidRPr="00514BDC" w:rsidSect="006D414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1994" w14:textId="77777777" w:rsidR="00E71D0D" w:rsidRDefault="00E71D0D" w:rsidP="0077412D">
      <w:r>
        <w:separator/>
      </w:r>
    </w:p>
  </w:endnote>
  <w:endnote w:type="continuationSeparator" w:id="0">
    <w:p w14:paraId="7B49C0B7" w14:textId="77777777" w:rsidR="00E71D0D" w:rsidRDefault="00E71D0D" w:rsidP="007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D801B" w14:textId="77777777" w:rsidR="00E71D0D" w:rsidRDefault="00E71D0D" w:rsidP="0077412D">
      <w:r>
        <w:separator/>
      </w:r>
    </w:p>
  </w:footnote>
  <w:footnote w:type="continuationSeparator" w:id="0">
    <w:p w14:paraId="7A24163E" w14:textId="77777777" w:rsidR="00E71D0D" w:rsidRDefault="00E71D0D" w:rsidP="0077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97E6" w14:textId="73F66213" w:rsidR="0077412D" w:rsidRDefault="00FD3C1E" w:rsidP="00FD3C1E">
    <w:pPr>
      <w:pStyle w:val="Header"/>
      <w:jc w:val="right"/>
    </w:pPr>
    <w:r>
      <w:rPr>
        <w:noProof/>
        <w:color w:val="1F497D"/>
        <w:lang w:eastAsia="en-GB"/>
      </w:rPr>
      <w:drawing>
        <wp:inline distT="0" distB="0" distL="0" distR="0" wp14:anchorId="1CA2A33E" wp14:editId="0402A165">
          <wp:extent cx="4459605" cy="724535"/>
          <wp:effectExtent l="0" t="0" r="0" b="0"/>
          <wp:docPr id="1" name="Picture 1" descr="cid:image001.png@01D88D32.1B78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8D32.1B7800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59605" cy="72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CBE"/>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70439F9"/>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31616"/>
    <w:multiLevelType w:val="hybridMultilevel"/>
    <w:tmpl w:val="E894F59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244E0BD9"/>
    <w:multiLevelType w:val="multilevel"/>
    <w:tmpl w:val="1BDE6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C1125D1"/>
    <w:multiLevelType w:val="hybridMultilevel"/>
    <w:tmpl w:val="1D6C35AC"/>
    <w:lvl w:ilvl="0" w:tplc="6336AA9C">
      <w:start w:val="1"/>
      <w:numFmt w:val="bullet"/>
      <w:lvlText w:val="•"/>
      <w:lvlJc w:val="left"/>
      <w:pPr>
        <w:tabs>
          <w:tab w:val="num" w:pos="720"/>
        </w:tabs>
        <w:ind w:left="720" w:hanging="360"/>
      </w:pPr>
      <w:rPr>
        <w:rFonts w:ascii="Arial" w:hAnsi="Arial" w:hint="default"/>
      </w:rPr>
    </w:lvl>
    <w:lvl w:ilvl="1" w:tplc="8CBA5C2A" w:tentative="1">
      <w:start w:val="1"/>
      <w:numFmt w:val="bullet"/>
      <w:lvlText w:val="•"/>
      <w:lvlJc w:val="left"/>
      <w:pPr>
        <w:tabs>
          <w:tab w:val="num" w:pos="1440"/>
        </w:tabs>
        <w:ind w:left="1440" w:hanging="360"/>
      </w:pPr>
      <w:rPr>
        <w:rFonts w:ascii="Arial" w:hAnsi="Arial" w:hint="default"/>
      </w:rPr>
    </w:lvl>
    <w:lvl w:ilvl="2" w:tplc="2E721348" w:tentative="1">
      <w:start w:val="1"/>
      <w:numFmt w:val="bullet"/>
      <w:lvlText w:val="•"/>
      <w:lvlJc w:val="left"/>
      <w:pPr>
        <w:tabs>
          <w:tab w:val="num" w:pos="2160"/>
        </w:tabs>
        <w:ind w:left="2160" w:hanging="360"/>
      </w:pPr>
      <w:rPr>
        <w:rFonts w:ascii="Arial" w:hAnsi="Arial" w:hint="default"/>
      </w:rPr>
    </w:lvl>
    <w:lvl w:ilvl="3" w:tplc="F64EA340" w:tentative="1">
      <w:start w:val="1"/>
      <w:numFmt w:val="bullet"/>
      <w:lvlText w:val="•"/>
      <w:lvlJc w:val="left"/>
      <w:pPr>
        <w:tabs>
          <w:tab w:val="num" w:pos="2880"/>
        </w:tabs>
        <w:ind w:left="2880" w:hanging="360"/>
      </w:pPr>
      <w:rPr>
        <w:rFonts w:ascii="Arial" w:hAnsi="Arial" w:hint="default"/>
      </w:rPr>
    </w:lvl>
    <w:lvl w:ilvl="4" w:tplc="61682CA0" w:tentative="1">
      <w:start w:val="1"/>
      <w:numFmt w:val="bullet"/>
      <w:lvlText w:val="•"/>
      <w:lvlJc w:val="left"/>
      <w:pPr>
        <w:tabs>
          <w:tab w:val="num" w:pos="3600"/>
        </w:tabs>
        <w:ind w:left="3600" w:hanging="360"/>
      </w:pPr>
      <w:rPr>
        <w:rFonts w:ascii="Arial" w:hAnsi="Arial" w:hint="default"/>
      </w:rPr>
    </w:lvl>
    <w:lvl w:ilvl="5" w:tplc="774C0450" w:tentative="1">
      <w:start w:val="1"/>
      <w:numFmt w:val="bullet"/>
      <w:lvlText w:val="•"/>
      <w:lvlJc w:val="left"/>
      <w:pPr>
        <w:tabs>
          <w:tab w:val="num" w:pos="4320"/>
        </w:tabs>
        <w:ind w:left="4320" w:hanging="360"/>
      </w:pPr>
      <w:rPr>
        <w:rFonts w:ascii="Arial" w:hAnsi="Arial" w:hint="default"/>
      </w:rPr>
    </w:lvl>
    <w:lvl w:ilvl="6" w:tplc="DD16540E" w:tentative="1">
      <w:start w:val="1"/>
      <w:numFmt w:val="bullet"/>
      <w:lvlText w:val="•"/>
      <w:lvlJc w:val="left"/>
      <w:pPr>
        <w:tabs>
          <w:tab w:val="num" w:pos="5040"/>
        </w:tabs>
        <w:ind w:left="5040" w:hanging="360"/>
      </w:pPr>
      <w:rPr>
        <w:rFonts w:ascii="Arial" w:hAnsi="Arial" w:hint="default"/>
      </w:rPr>
    </w:lvl>
    <w:lvl w:ilvl="7" w:tplc="09D2272E" w:tentative="1">
      <w:start w:val="1"/>
      <w:numFmt w:val="bullet"/>
      <w:lvlText w:val="•"/>
      <w:lvlJc w:val="left"/>
      <w:pPr>
        <w:tabs>
          <w:tab w:val="num" w:pos="5760"/>
        </w:tabs>
        <w:ind w:left="5760" w:hanging="360"/>
      </w:pPr>
      <w:rPr>
        <w:rFonts w:ascii="Arial" w:hAnsi="Arial" w:hint="default"/>
      </w:rPr>
    </w:lvl>
    <w:lvl w:ilvl="8" w:tplc="8424FF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9F7954"/>
    <w:multiLevelType w:val="hybridMultilevel"/>
    <w:tmpl w:val="DADA8E24"/>
    <w:lvl w:ilvl="0" w:tplc="8794E176">
      <w:start w:val="1"/>
      <w:numFmt w:val="lowerLetter"/>
      <w:lvlText w:val="%1."/>
      <w:lvlJc w:val="left"/>
      <w:pPr>
        <w:ind w:left="927" w:hanging="360"/>
      </w:pPr>
      <w:rPr>
        <w:rFonts w:ascii="Arial" w:eastAsia="Times New Roman" w:hAnsi="Arial" w:cs="Times New Roman"/>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80A318D"/>
    <w:multiLevelType w:val="hybridMultilevel"/>
    <w:tmpl w:val="19D450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EC"/>
    <w:rsid w:val="000059F3"/>
    <w:rsid w:val="000209CB"/>
    <w:rsid w:val="00025608"/>
    <w:rsid w:val="0003447B"/>
    <w:rsid w:val="00044D0C"/>
    <w:rsid w:val="000F375E"/>
    <w:rsid w:val="00110B74"/>
    <w:rsid w:val="001209EB"/>
    <w:rsid w:val="001264F5"/>
    <w:rsid w:val="00130218"/>
    <w:rsid w:val="00132D28"/>
    <w:rsid w:val="00152349"/>
    <w:rsid w:val="00156CFF"/>
    <w:rsid w:val="00157EDB"/>
    <w:rsid w:val="001644EC"/>
    <w:rsid w:val="00170BA5"/>
    <w:rsid w:val="00171153"/>
    <w:rsid w:val="001A75C4"/>
    <w:rsid w:val="001D1724"/>
    <w:rsid w:val="001F7AC0"/>
    <w:rsid w:val="00204170"/>
    <w:rsid w:val="002062C9"/>
    <w:rsid w:val="0023418A"/>
    <w:rsid w:val="002622CF"/>
    <w:rsid w:val="00274DA2"/>
    <w:rsid w:val="002766DC"/>
    <w:rsid w:val="002876F9"/>
    <w:rsid w:val="002A4FAC"/>
    <w:rsid w:val="002A56FD"/>
    <w:rsid w:val="002B3D1A"/>
    <w:rsid w:val="002D13C0"/>
    <w:rsid w:val="002E11CA"/>
    <w:rsid w:val="00313475"/>
    <w:rsid w:val="00331EC7"/>
    <w:rsid w:val="00341061"/>
    <w:rsid w:val="0034794A"/>
    <w:rsid w:val="00361A1E"/>
    <w:rsid w:val="00367E0F"/>
    <w:rsid w:val="00374317"/>
    <w:rsid w:val="00383D8C"/>
    <w:rsid w:val="003D3C9A"/>
    <w:rsid w:val="003D65A0"/>
    <w:rsid w:val="00402A89"/>
    <w:rsid w:val="00402E6C"/>
    <w:rsid w:val="00410C23"/>
    <w:rsid w:val="0043090A"/>
    <w:rsid w:val="00446A75"/>
    <w:rsid w:val="00457BEB"/>
    <w:rsid w:val="00496A1C"/>
    <w:rsid w:val="004A30D0"/>
    <w:rsid w:val="004C216F"/>
    <w:rsid w:val="00514BDC"/>
    <w:rsid w:val="00561335"/>
    <w:rsid w:val="005735CA"/>
    <w:rsid w:val="00583D9E"/>
    <w:rsid w:val="00597319"/>
    <w:rsid w:val="005F0505"/>
    <w:rsid w:val="00627DA8"/>
    <w:rsid w:val="00633CE4"/>
    <w:rsid w:val="00691C8D"/>
    <w:rsid w:val="006B4D71"/>
    <w:rsid w:val="006C0B6D"/>
    <w:rsid w:val="006D4141"/>
    <w:rsid w:val="006D681D"/>
    <w:rsid w:val="006F73B1"/>
    <w:rsid w:val="00707AD0"/>
    <w:rsid w:val="0072308E"/>
    <w:rsid w:val="00745E86"/>
    <w:rsid w:val="0077412D"/>
    <w:rsid w:val="00781E3B"/>
    <w:rsid w:val="00797A3B"/>
    <w:rsid w:val="007F56CD"/>
    <w:rsid w:val="0080517C"/>
    <w:rsid w:val="00825C14"/>
    <w:rsid w:val="008351C5"/>
    <w:rsid w:val="00890C92"/>
    <w:rsid w:val="008C1790"/>
    <w:rsid w:val="008C6B44"/>
    <w:rsid w:val="008E6FE4"/>
    <w:rsid w:val="008F24B1"/>
    <w:rsid w:val="00902AEF"/>
    <w:rsid w:val="00910957"/>
    <w:rsid w:val="009322ED"/>
    <w:rsid w:val="00935B13"/>
    <w:rsid w:val="009407D2"/>
    <w:rsid w:val="00952284"/>
    <w:rsid w:val="0095448D"/>
    <w:rsid w:val="0098171A"/>
    <w:rsid w:val="009821AE"/>
    <w:rsid w:val="00983CA7"/>
    <w:rsid w:val="00985501"/>
    <w:rsid w:val="009B3FF6"/>
    <w:rsid w:val="009E6F72"/>
    <w:rsid w:val="009F648D"/>
    <w:rsid w:val="00A014AA"/>
    <w:rsid w:val="00A100D0"/>
    <w:rsid w:val="00A2184F"/>
    <w:rsid w:val="00A671B4"/>
    <w:rsid w:val="00A74AFD"/>
    <w:rsid w:val="00A75032"/>
    <w:rsid w:val="00A908D8"/>
    <w:rsid w:val="00AD45AD"/>
    <w:rsid w:val="00AE75EB"/>
    <w:rsid w:val="00B16800"/>
    <w:rsid w:val="00B23AC8"/>
    <w:rsid w:val="00B53473"/>
    <w:rsid w:val="00B618E1"/>
    <w:rsid w:val="00B93192"/>
    <w:rsid w:val="00B93225"/>
    <w:rsid w:val="00BB4875"/>
    <w:rsid w:val="00BC10B2"/>
    <w:rsid w:val="00BD4825"/>
    <w:rsid w:val="00BF3E0C"/>
    <w:rsid w:val="00C451C4"/>
    <w:rsid w:val="00C47101"/>
    <w:rsid w:val="00C5413E"/>
    <w:rsid w:val="00CC4B25"/>
    <w:rsid w:val="00D020C6"/>
    <w:rsid w:val="00D27FEF"/>
    <w:rsid w:val="00D30E71"/>
    <w:rsid w:val="00D35B2F"/>
    <w:rsid w:val="00D53113"/>
    <w:rsid w:val="00D70B1E"/>
    <w:rsid w:val="00D73BB0"/>
    <w:rsid w:val="00D825C4"/>
    <w:rsid w:val="00DB3427"/>
    <w:rsid w:val="00DB6459"/>
    <w:rsid w:val="00DC7DFB"/>
    <w:rsid w:val="00DD3D73"/>
    <w:rsid w:val="00DF0925"/>
    <w:rsid w:val="00DF2C25"/>
    <w:rsid w:val="00E04719"/>
    <w:rsid w:val="00E71D0D"/>
    <w:rsid w:val="00EB510F"/>
    <w:rsid w:val="00EC13E4"/>
    <w:rsid w:val="00EC76AD"/>
    <w:rsid w:val="00EF0C91"/>
    <w:rsid w:val="00F87D93"/>
    <w:rsid w:val="00FD0132"/>
    <w:rsid w:val="00FD11B0"/>
    <w:rsid w:val="00FD3C1E"/>
    <w:rsid w:val="00FD43E2"/>
    <w:rsid w:val="00FE2172"/>
    <w:rsid w:val="00FE6855"/>
    <w:rsid w:val="00FF60A9"/>
    <w:rsid w:val="02352AE5"/>
    <w:rsid w:val="05B58E6C"/>
    <w:rsid w:val="07259799"/>
    <w:rsid w:val="07946E05"/>
    <w:rsid w:val="099674CF"/>
    <w:rsid w:val="09E1A794"/>
    <w:rsid w:val="1122B424"/>
    <w:rsid w:val="11F32758"/>
    <w:rsid w:val="12223AB4"/>
    <w:rsid w:val="1281DE55"/>
    <w:rsid w:val="13565FA8"/>
    <w:rsid w:val="13965AB6"/>
    <w:rsid w:val="19CB2374"/>
    <w:rsid w:val="2158A385"/>
    <w:rsid w:val="2614BB4C"/>
    <w:rsid w:val="276AA338"/>
    <w:rsid w:val="27EB192D"/>
    <w:rsid w:val="2C9ABFA5"/>
    <w:rsid w:val="330AB8E0"/>
    <w:rsid w:val="368EB80B"/>
    <w:rsid w:val="3CD77C77"/>
    <w:rsid w:val="415C56E6"/>
    <w:rsid w:val="42B9B9EA"/>
    <w:rsid w:val="4493F7A8"/>
    <w:rsid w:val="466A5589"/>
    <w:rsid w:val="4B65870E"/>
    <w:rsid w:val="54B72D5D"/>
    <w:rsid w:val="554EB36E"/>
    <w:rsid w:val="556FF866"/>
    <w:rsid w:val="55AD9A93"/>
    <w:rsid w:val="55FA1515"/>
    <w:rsid w:val="57BEB1EF"/>
    <w:rsid w:val="5881BDFB"/>
    <w:rsid w:val="58D65EC2"/>
    <w:rsid w:val="592CE559"/>
    <w:rsid w:val="5FDB9342"/>
    <w:rsid w:val="613537B4"/>
    <w:rsid w:val="61493814"/>
    <w:rsid w:val="620134AE"/>
    <w:rsid w:val="63F52789"/>
    <w:rsid w:val="69CD27F6"/>
    <w:rsid w:val="6C011D8B"/>
    <w:rsid w:val="6D9187B3"/>
    <w:rsid w:val="70E579FF"/>
    <w:rsid w:val="75EA6ED6"/>
    <w:rsid w:val="76BA7BCF"/>
    <w:rsid w:val="78C34D49"/>
    <w:rsid w:val="795A1D07"/>
    <w:rsid w:val="7ABCA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9D140"/>
  <w15:docId w15:val="{56766153-BBD8-465C-815C-949B7297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E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644EC"/>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644EC"/>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644EC"/>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644E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644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4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4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4E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44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EC"/>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644E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644E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644E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644E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644E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644E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644E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644EC"/>
    <w:rPr>
      <w:rFonts w:asciiTheme="majorHAnsi" w:eastAsiaTheme="majorEastAsia" w:hAnsiTheme="majorHAnsi" w:cstheme="majorBidi"/>
      <w:bCs/>
      <w:i/>
      <w:iCs/>
      <w:color w:val="404040" w:themeColor="text1" w:themeTint="BF"/>
      <w:sz w:val="20"/>
      <w:szCs w:val="20"/>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1644EC"/>
    <w:pPr>
      <w:ind w:left="720"/>
      <w:contextualSpacing/>
    </w:pPr>
  </w:style>
  <w:style w:type="character" w:styleId="PlaceholderText">
    <w:name w:val="Placeholder Text"/>
    <w:basedOn w:val="DefaultParagraphFont"/>
    <w:uiPriority w:val="99"/>
    <w:unhideWhenUsed/>
    <w:rsid w:val="001644EC"/>
    <w:rPr>
      <w:color w:val="808080"/>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1644EC"/>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1644EC"/>
    <w:rPr>
      <w:rFonts w:ascii="Tahoma" w:hAnsi="Tahoma" w:cs="Tahoma"/>
      <w:sz w:val="16"/>
      <w:szCs w:val="16"/>
    </w:rPr>
  </w:style>
  <w:style w:type="character" w:customStyle="1" w:styleId="BalloonTextChar">
    <w:name w:val="Balloon Text Char"/>
    <w:basedOn w:val="DefaultParagraphFont"/>
    <w:link w:val="BalloonText"/>
    <w:uiPriority w:val="99"/>
    <w:semiHidden/>
    <w:rsid w:val="001644EC"/>
    <w:rPr>
      <w:rFonts w:ascii="Tahoma" w:eastAsia="Times New Roman" w:hAnsi="Tahoma" w:cs="Tahoma"/>
      <w:bCs/>
      <w:sz w:val="16"/>
      <w:szCs w:val="16"/>
    </w:rPr>
  </w:style>
  <w:style w:type="paragraph" w:styleId="Header">
    <w:name w:val="header"/>
    <w:basedOn w:val="Normal"/>
    <w:link w:val="HeaderChar"/>
    <w:uiPriority w:val="99"/>
    <w:unhideWhenUsed/>
    <w:rsid w:val="0077412D"/>
    <w:pPr>
      <w:tabs>
        <w:tab w:val="center" w:pos="4513"/>
        <w:tab w:val="right" w:pos="9026"/>
      </w:tabs>
    </w:pPr>
  </w:style>
  <w:style w:type="character" w:customStyle="1" w:styleId="HeaderChar">
    <w:name w:val="Header Char"/>
    <w:basedOn w:val="DefaultParagraphFont"/>
    <w:link w:val="Header"/>
    <w:uiPriority w:val="99"/>
    <w:rsid w:val="0077412D"/>
    <w:rPr>
      <w:rFonts w:ascii="Arial" w:eastAsia="Times New Roman" w:hAnsi="Arial" w:cs="Times New Roman"/>
      <w:bCs/>
      <w:sz w:val="24"/>
      <w:szCs w:val="26"/>
    </w:rPr>
  </w:style>
  <w:style w:type="paragraph" w:styleId="Footer">
    <w:name w:val="footer"/>
    <w:basedOn w:val="Normal"/>
    <w:link w:val="FooterChar"/>
    <w:uiPriority w:val="99"/>
    <w:unhideWhenUsed/>
    <w:rsid w:val="0077412D"/>
    <w:pPr>
      <w:tabs>
        <w:tab w:val="center" w:pos="4513"/>
        <w:tab w:val="right" w:pos="9026"/>
      </w:tabs>
    </w:pPr>
  </w:style>
  <w:style w:type="character" w:customStyle="1" w:styleId="FooterChar">
    <w:name w:val="Footer Char"/>
    <w:basedOn w:val="DefaultParagraphFont"/>
    <w:link w:val="Footer"/>
    <w:uiPriority w:val="99"/>
    <w:rsid w:val="0077412D"/>
    <w:rPr>
      <w:rFonts w:ascii="Arial" w:eastAsia="Times New Roman" w:hAnsi="Arial" w:cs="Times New Roman"/>
      <w:bCs/>
      <w:sz w:val="24"/>
      <w:szCs w:val="26"/>
    </w:rPr>
  </w:style>
  <w:style w:type="paragraph" w:styleId="FootnoteText">
    <w:name w:val="footnote text"/>
    <w:basedOn w:val="Normal"/>
    <w:link w:val="FootnoteTextChar"/>
    <w:uiPriority w:val="99"/>
    <w:semiHidden/>
    <w:unhideWhenUsed/>
    <w:rsid w:val="005F0505"/>
    <w:rPr>
      <w:sz w:val="20"/>
      <w:szCs w:val="20"/>
    </w:rPr>
  </w:style>
  <w:style w:type="character" w:customStyle="1" w:styleId="FootnoteTextChar">
    <w:name w:val="Footnote Text Char"/>
    <w:basedOn w:val="DefaultParagraphFont"/>
    <w:link w:val="FootnoteText"/>
    <w:uiPriority w:val="99"/>
    <w:semiHidden/>
    <w:rsid w:val="005F0505"/>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5F0505"/>
    <w:rPr>
      <w:vertAlign w:val="superscript"/>
    </w:rPr>
  </w:style>
  <w:style w:type="character" w:styleId="Hyperlink">
    <w:name w:val="Hyperlink"/>
    <w:basedOn w:val="DefaultParagraphFont"/>
    <w:uiPriority w:val="99"/>
    <w:unhideWhenUsed/>
    <w:rsid w:val="0080517C"/>
    <w:rPr>
      <w:color w:val="0000FF" w:themeColor="hyperlink"/>
      <w:u w:val="single"/>
    </w:rPr>
  </w:style>
  <w:style w:type="paragraph" w:customStyle="1" w:styleId="elementtoproof">
    <w:name w:val="elementtoproof"/>
    <w:basedOn w:val="Normal"/>
    <w:rsid w:val="0043090A"/>
    <w:rPr>
      <w:rFonts w:ascii="Times New Roman" w:eastAsiaTheme="minorHAnsi" w:hAnsi="Times New Roman"/>
      <w:bCs w:val="0"/>
      <w:szCs w:val="24"/>
      <w:lang w:eastAsia="en-GB"/>
    </w:rPr>
  </w:style>
  <w:style w:type="character" w:styleId="CommentReference">
    <w:name w:val="annotation reference"/>
    <w:basedOn w:val="DefaultParagraphFont"/>
    <w:uiPriority w:val="99"/>
    <w:semiHidden/>
    <w:unhideWhenUsed/>
    <w:rsid w:val="00B618E1"/>
    <w:rPr>
      <w:sz w:val="16"/>
      <w:szCs w:val="16"/>
    </w:rPr>
  </w:style>
  <w:style w:type="paragraph" w:styleId="CommentText">
    <w:name w:val="annotation text"/>
    <w:basedOn w:val="Normal"/>
    <w:link w:val="CommentTextChar"/>
    <w:uiPriority w:val="99"/>
    <w:semiHidden/>
    <w:unhideWhenUsed/>
    <w:rsid w:val="00B618E1"/>
    <w:rPr>
      <w:sz w:val="20"/>
      <w:szCs w:val="20"/>
    </w:rPr>
  </w:style>
  <w:style w:type="character" w:customStyle="1" w:styleId="CommentTextChar">
    <w:name w:val="Comment Text Char"/>
    <w:basedOn w:val="DefaultParagraphFont"/>
    <w:link w:val="CommentText"/>
    <w:uiPriority w:val="99"/>
    <w:semiHidden/>
    <w:rsid w:val="00B618E1"/>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B618E1"/>
    <w:rPr>
      <w:b/>
    </w:rPr>
  </w:style>
  <w:style w:type="character" w:customStyle="1" w:styleId="CommentSubjectChar">
    <w:name w:val="Comment Subject Char"/>
    <w:basedOn w:val="CommentTextChar"/>
    <w:link w:val="CommentSubject"/>
    <w:uiPriority w:val="99"/>
    <w:semiHidden/>
    <w:rsid w:val="00B618E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9209">
      <w:bodyDiv w:val="1"/>
      <w:marLeft w:val="0"/>
      <w:marRight w:val="0"/>
      <w:marTop w:val="0"/>
      <w:marBottom w:val="0"/>
      <w:divBdr>
        <w:top w:val="none" w:sz="0" w:space="0" w:color="auto"/>
        <w:left w:val="none" w:sz="0" w:space="0" w:color="auto"/>
        <w:bottom w:val="none" w:sz="0" w:space="0" w:color="auto"/>
        <w:right w:val="none" w:sz="0" w:space="0" w:color="auto"/>
      </w:divBdr>
      <w:divsChild>
        <w:div w:id="1133674324">
          <w:marLeft w:val="360"/>
          <w:marRight w:val="0"/>
          <w:marTop w:val="200"/>
          <w:marBottom w:val="0"/>
          <w:divBdr>
            <w:top w:val="none" w:sz="0" w:space="0" w:color="auto"/>
            <w:left w:val="none" w:sz="0" w:space="0" w:color="auto"/>
            <w:bottom w:val="none" w:sz="0" w:space="0" w:color="auto"/>
            <w:right w:val="none" w:sz="0" w:space="0" w:color="auto"/>
          </w:divBdr>
        </w:div>
      </w:divsChild>
    </w:div>
    <w:div w:id="1776633469">
      <w:bodyDiv w:val="1"/>
      <w:marLeft w:val="0"/>
      <w:marRight w:val="0"/>
      <w:marTop w:val="0"/>
      <w:marBottom w:val="0"/>
      <w:divBdr>
        <w:top w:val="none" w:sz="0" w:space="0" w:color="auto"/>
        <w:left w:val="none" w:sz="0" w:space="0" w:color="auto"/>
        <w:bottom w:val="none" w:sz="0" w:space="0" w:color="auto"/>
        <w:right w:val="none" w:sz="0" w:space="0" w:color="auto"/>
      </w:divBdr>
    </w:div>
    <w:div w:id="1813984547">
      <w:bodyDiv w:val="1"/>
      <w:marLeft w:val="0"/>
      <w:marRight w:val="0"/>
      <w:marTop w:val="0"/>
      <w:marBottom w:val="0"/>
      <w:divBdr>
        <w:top w:val="none" w:sz="0" w:space="0" w:color="auto"/>
        <w:left w:val="none" w:sz="0" w:space="0" w:color="auto"/>
        <w:bottom w:val="none" w:sz="0" w:space="0" w:color="auto"/>
        <w:right w:val="none" w:sz="0" w:space="0" w:color="auto"/>
      </w:divBdr>
    </w:div>
    <w:div w:id="21167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nwl.digitalfirst@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C1B43.AA9AC2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B6DCD51034962BFBF01F3B1DD537E"/>
        <w:category>
          <w:name w:val="General"/>
          <w:gallery w:val="placeholder"/>
        </w:category>
        <w:types>
          <w:type w:val="bbPlcHdr"/>
        </w:types>
        <w:behaviors>
          <w:behavior w:val="content"/>
        </w:behaviors>
        <w:guid w:val="{65C19791-AD75-437B-97E5-ACA2480A18CB}"/>
      </w:docPartPr>
      <w:docPartBody>
        <w:p w:rsidR="00B60B63" w:rsidRDefault="001209EB" w:rsidP="001209EB">
          <w:pPr>
            <w:pStyle w:val="973B6DCD51034962BFBF01F3B1DD537E"/>
          </w:pPr>
          <w:r w:rsidRPr="00C26DF6">
            <w:rPr>
              <w:rStyle w:val="PlaceholderText"/>
              <w:rFonts w:eastAsia="HGSMinchoE"/>
            </w:rPr>
            <w:t>Insert GP Practice name</w:t>
          </w:r>
        </w:p>
      </w:docPartBody>
    </w:docPart>
    <w:docPart>
      <w:docPartPr>
        <w:name w:val="2E54478B70C04928BF251F73E0D54BAA"/>
        <w:category>
          <w:name w:val="General"/>
          <w:gallery w:val="placeholder"/>
        </w:category>
        <w:types>
          <w:type w:val="bbPlcHdr"/>
        </w:types>
        <w:behaviors>
          <w:behavior w:val="content"/>
        </w:behaviors>
        <w:guid w:val="{B559F643-AE95-473D-B6EB-4EEAB828D54F}"/>
      </w:docPartPr>
      <w:docPartBody>
        <w:p w:rsidR="00B60B63" w:rsidRDefault="001209EB" w:rsidP="001209EB">
          <w:pPr>
            <w:pStyle w:val="2E54478B70C04928BF251F73E0D54BAA"/>
          </w:pPr>
          <w:r w:rsidRPr="00C26DF6">
            <w:rPr>
              <w:rStyle w:val="PlaceholderText"/>
              <w:rFonts w:eastAsia="HGSMinchoE"/>
            </w:rPr>
            <w:t>Click here to enter a date.</w:t>
          </w:r>
        </w:p>
      </w:docPartBody>
    </w:docPart>
    <w:docPart>
      <w:docPartPr>
        <w:name w:val="9FD661830D3C4A84BE77944D5A250D0B"/>
        <w:category>
          <w:name w:val="General"/>
          <w:gallery w:val="placeholder"/>
        </w:category>
        <w:types>
          <w:type w:val="bbPlcHdr"/>
        </w:types>
        <w:behaviors>
          <w:behavior w:val="content"/>
        </w:behaviors>
        <w:guid w:val="{0A9B0984-0556-41EC-B1F6-CEA6C4255A27}"/>
      </w:docPartPr>
      <w:docPartBody>
        <w:p w:rsidR="00B60B63" w:rsidRDefault="001209EB" w:rsidP="001209EB">
          <w:pPr>
            <w:pStyle w:val="9FD661830D3C4A84BE77944D5A250D0B"/>
          </w:pPr>
          <w:r w:rsidRPr="00C26DF6">
            <w:rPr>
              <w:rStyle w:val="PlaceholderText"/>
              <w:rFonts w:eastAsia="HGSMinchoE"/>
              <w:b/>
            </w:rPr>
            <w:t>INSERT GP PRACTICE NAME</w:t>
          </w:r>
        </w:p>
      </w:docPartBody>
    </w:docPart>
    <w:docPart>
      <w:docPartPr>
        <w:name w:val="C53F48730AF34A7EA2001390554DC09A"/>
        <w:category>
          <w:name w:val="General"/>
          <w:gallery w:val="placeholder"/>
        </w:category>
        <w:types>
          <w:type w:val="bbPlcHdr"/>
        </w:types>
        <w:behaviors>
          <w:behavior w:val="content"/>
        </w:behaviors>
        <w:guid w:val="{8FC36695-6327-4030-A273-4758E9468E2A}"/>
      </w:docPartPr>
      <w:docPartBody>
        <w:p w:rsidR="00B60B63" w:rsidRDefault="001209EB" w:rsidP="001209EB">
          <w:pPr>
            <w:pStyle w:val="C53F48730AF34A7EA2001390554DC09A"/>
          </w:pPr>
          <w:r w:rsidRPr="00C26DF6">
            <w:rPr>
              <w:rStyle w:val="PlaceholderText"/>
              <w:rFonts w:eastAsia="HGSMinchoE"/>
            </w:rPr>
            <w:t>Insert GP Practice address / Registered office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209EB"/>
    <w:rsid w:val="00052768"/>
    <w:rsid w:val="001209EB"/>
    <w:rsid w:val="00157853"/>
    <w:rsid w:val="003D25C4"/>
    <w:rsid w:val="00401B99"/>
    <w:rsid w:val="00727785"/>
    <w:rsid w:val="007D78F5"/>
    <w:rsid w:val="00951182"/>
    <w:rsid w:val="00B06869"/>
    <w:rsid w:val="00B369BC"/>
    <w:rsid w:val="00B60B63"/>
    <w:rsid w:val="00C32B96"/>
    <w:rsid w:val="00DE7871"/>
    <w:rsid w:val="00ED0722"/>
    <w:rsid w:val="00F8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209EB"/>
    <w:rPr>
      <w:color w:val="808080"/>
    </w:rPr>
  </w:style>
  <w:style w:type="paragraph" w:customStyle="1" w:styleId="973B6DCD51034962BFBF01F3B1DD537E">
    <w:name w:val="973B6DCD51034962BFBF01F3B1DD537E"/>
    <w:rsid w:val="001209EB"/>
  </w:style>
  <w:style w:type="paragraph" w:customStyle="1" w:styleId="2E54478B70C04928BF251F73E0D54BAA">
    <w:name w:val="2E54478B70C04928BF251F73E0D54BAA"/>
    <w:rsid w:val="001209EB"/>
  </w:style>
  <w:style w:type="paragraph" w:customStyle="1" w:styleId="9FD661830D3C4A84BE77944D5A250D0B">
    <w:name w:val="9FD661830D3C4A84BE77944D5A250D0B"/>
    <w:rsid w:val="001209EB"/>
  </w:style>
  <w:style w:type="paragraph" w:customStyle="1" w:styleId="C53F48730AF34A7EA2001390554DC09A">
    <w:name w:val="C53F48730AF34A7EA2001390554DC09A"/>
    <w:rsid w:val="001209EB"/>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1209EB"/>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1209EB"/>
    <w:rPr>
      <w:rFonts w:ascii="Arial" w:eastAsia="Times New Roman" w:hAnsi="Arial" w:cs="Times New Roman"/>
      <w:bCs/>
      <w:sz w:val="24"/>
      <w:szCs w:val="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e33210-c79f-4019-b383-dd77a24d67e5">
      <Terms xmlns="http://schemas.microsoft.com/office/infopath/2007/PartnerControls"/>
    </lcf76f155ced4ddcb4097134ff3c332f>
    <TaxCatchAll xmlns="18dac397-17d8-4799-9bbf-dda698f566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27C752BC9D43853CAA4DD13AF06C" ma:contentTypeVersion="20" ma:contentTypeDescription="Create a new document." ma:contentTypeScope="" ma:versionID="f4ce2ae4732e4509236f8c01eb15cf9b">
  <xsd:schema xmlns:xsd="http://www.w3.org/2001/XMLSchema" xmlns:xs="http://www.w3.org/2001/XMLSchema" xmlns:p="http://schemas.microsoft.com/office/2006/metadata/properties" xmlns:ns1="http://schemas.microsoft.com/sharepoint/v3" xmlns:ns2="8ee33210-c79f-4019-b383-dd77a24d67e5" xmlns:ns3="18dac397-17d8-4799-9bbf-dda698f56604" targetNamespace="http://schemas.microsoft.com/office/2006/metadata/properties" ma:root="true" ma:fieldsID="9069b4e8464aa7ec1204ac9a9c49f6e3" ns1:_="" ns2:_="" ns3:_="">
    <xsd:import namespace="http://schemas.microsoft.com/sharepoint/v3"/>
    <xsd:import namespace="8ee33210-c79f-4019-b383-dd77a24d67e5"/>
    <xsd:import namespace="18dac397-17d8-4799-9bbf-dda698f56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3210-c79f-4019-b383-dd77a24d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c397-17d8-4799-9bbf-dda698f566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6974d9-9383-41a1-9082-ad925850f065}" ma:internalName="TaxCatchAll" ma:showField="CatchAllData" ma:web="18dac397-17d8-4799-9bbf-dda698f56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FE523-0572-45E3-9EA9-DBE25D5EEF25}">
  <ds:schemaRefs>
    <ds:schemaRef ds:uri="http://schemas.microsoft.com/office/2006/metadata/properties"/>
    <ds:schemaRef ds:uri="http://schemas.microsoft.com/office/infopath/2007/PartnerControls"/>
    <ds:schemaRef ds:uri="http://schemas.microsoft.com/sharepoint/v3"/>
    <ds:schemaRef ds:uri="8ee33210-c79f-4019-b383-dd77a24d67e5"/>
    <ds:schemaRef ds:uri="18dac397-17d8-4799-9bbf-dda698f56604"/>
  </ds:schemaRefs>
</ds:datastoreItem>
</file>

<file path=customXml/itemProps2.xml><?xml version="1.0" encoding="utf-8"?>
<ds:datastoreItem xmlns:ds="http://schemas.openxmlformats.org/officeDocument/2006/customXml" ds:itemID="{CA802CE0-5D32-4BA5-BE14-0AAB85EE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33210-c79f-4019-b383-dd77a24d67e5"/>
    <ds:schemaRef ds:uri="18dac397-17d8-4799-9bbf-dda698f56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E2292-AF7D-4C3A-8F22-97BCDD2B9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Beatrice Liddell</cp:lastModifiedBy>
  <cp:revision>2</cp:revision>
  <dcterms:created xsi:type="dcterms:W3CDTF">2025-09-01T15:08:00Z</dcterms:created>
  <dcterms:modified xsi:type="dcterms:W3CDTF">2025-09-01T15:08:00Z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0x0101003F6127C752BC9D43853CAA4DD13AF06C</vt:lpwstr>
  </property>
  <property fmtid="{D5CDD505-2E9C-101B-9397-08002B2CF9AE}" pid="3" name="MediaServiceImageTags">
    <vt:lpwstr/>
  </property>
</Properties>
</file>