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B9A6F" w14:textId="70DE04DF" w:rsidR="008B2806" w:rsidRPr="00B26B5E" w:rsidRDefault="008B2806" w:rsidP="00224CDF">
      <w:pPr>
        <w:jc w:val="center"/>
        <w:rPr>
          <w:rFonts w:ascii="Arial" w:hAnsi="Arial" w:cs="Arial"/>
          <w:b/>
          <w:bCs/>
          <w:sz w:val="32"/>
          <w:szCs w:val="32"/>
        </w:rPr>
      </w:pPr>
      <w:r w:rsidRPr="00B26B5E">
        <w:rPr>
          <w:rFonts w:ascii="Arial" w:hAnsi="Arial" w:cs="Arial"/>
          <w:b/>
          <w:bCs/>
          <w:sz w:val="32"/>
          <w:szCs w:val="32"/>
        </w:rPr>
        <w:t xml:space="preserve">Expression of Interest (EOI): </w:t>
      </w:r>
      <w:bookmarkStart w:id="0" w:name="_GoBack"/>
      <w:r w:rsidRPr="00B26B5E">
        <w:rPr>
          <w:rFonts w:ascii="Arial" w:hAnsi="Arial" w:cs="Arial"/>
          <w:b/>
          <w:bCs/>
          <w:sz w:val="32"/>
          <w:szCs w:val="32"/>
        </w:rPr>
        <w:t>GP</w:t>
      </w:r>
      <w:r w:rsidR="0B6320EB" w:rsidRPr="00B26B5E">
        <w:rPr>
          <w:rFonts w:ascii="Arial" w:hAnsi="Arial" w:cs="Arial"/>
          <w:b/>
          <w:bCs/>
          <w:sz w:val="32"/>
          <w:szCs w:val="32"/>
        </w:rPr>
        <w:t xml:space="preserve"> </w:t>
      </w:r>
      <w:r w:rsidRPr="00B26B5E">
        <w:rPr>
          <w:rFonts w:ascii="Arial" w:hAnsi="Arial" w:cs="Arial"/>
          <w:b/>
          <w:bCs/>
          <w:sz w:val="32"/>
          <w:szCs w:val="32"/>
        </w:rPr>
        <w:t>w</w:t>
      </w:r>
      <w:r w:rsidR="4C395006" w:rsidRPr="00B26B5E">
        <w:rPr>
          <w:rFonts w:ascii="Arial" w:hAnsi="Arial" w:cs="Arial"/>
          <w:b/>
          <w:bCs/>
          <w:sz w:val="32"/>
          <w:szCs w:val="32"/>
        </w:rPr>
        <w:t xml:space="preserve">ith </w:t>
      </w:r>
      <w:r w:rsidRPr="00B26B5E">
        <w:rPr>
          <w:rFonts w:ascii="Arial" w:hAnsi="Arial" w:cs="Arial"/>
          <w:b/>
          <w:bCs/>
          <w:sz w:val="32"/>
          <w:szCs w:val="32"/>
        </w:rPr>
        <w:t>E</w:t>
      </w:r>
      <w:r w:rsidR="4547C034" w:rsidRPr="00B26B5E">
        <w:rPr>
          <w:rFonts w:ascii="Arial" w:hAnsi="Arial" w:cs="Arial"/>
          <w:b/>
          <w:bCs/>
          <w:sz w:val="32"/>
          <w:szCs w:val="32"/>
        </w:rPr>
        <w:t xml:space="preserve">xtended </w:t>
      </w:r>
      <w:r w:rsidRPr="00B26B5E">
        <w:rPr>
          <w:rFonts w:ascii="Arial" w:hAnsi="Arial" w:cs="Arial"/>
          <w:b/>
          <w:bCs/>
          <w:sz w:val="32"/>
          <w:szCs w:val="32"/>
        </w:rPr>
        <w:t>R</w:t>
      </w:r>
      <w:r w:rsidR="2A7E26D4" w:rsidRPr="00B26B5E">
        <w:rPr>
          <w:rFonts w:ascii="Arial" w:hAnsi="Arial" w:cs="Arial"/>
          <w:b/>
          <w:bCs/>
          <w:sz w:val="32"/>
          <w:szCs w:val="32"/>
        </w:rPr>
        <w:t>ole (GPwER)</w:t>
      </w:r>
      <w:r w:rsidRPr="00B26B5E">
        <w:rPr>
          <w:rFonts w:ascii="Arial" w:hAnsi="Arial" w:cs="Arial"/>
          <w:b/>
          <w:bCs/>
          <w:sz w:val="32"/>
          <w:szCs w:val="32"/>
        </w:rPr>
        <w:t xml:space="preserve"> in Gastroenterology Training Programme</w:t>
      </w:r>
    </w:p>
    <w:bookmarkEnd w:id="0"/>
    <w:p w14:paraId="4EF06F83" w14:textId="77777777" w:rsidR="008B2806" w:rsidRPr="00B26B5E" w:rsidRDefault="008B2806" w:rsidP="00224CDF">
      <w:pPr>
        <w:jc w:val="center"/>
        <w:rPr>
          <w:rFonts w:ascii="Arial" w:hAnsi="Arial" w:cs="Arial"/>
          <w:b/>
          <w:bCs/>
          <w:sz w:val="32"/>
          <w:szCs w:val="32"/>
        </w:rPr>
      </w:pPr>
      <w:r w:rsidRPr="00B26B5E">
        <w:rPr>
          <w:rFonts w:ascii="Arial" w:hAnsi="Arial" w:cs="Arial"/>
          <w:b/>
          <w:bCs/>
          <w:sz w:val="32"/>
          <w:szCs w:val="32"/>
        </w:rPr>
        <w:t>National Outpatient Recovery &amp; Transformation Programme – July 2025</w:t>
      </w:r>
    </w:p>
    <w:p w14:paraId="4DA32023" w14:textId="77777777" w:rsidR="00C91921" w:rsidRPr="00B26B5E" w:rsidRDefault="00C91921">
      <w:pPr>
        <w:rPr>
          <w:rFonts w:ascii="Arial" w:hAnsi="Arial" w:cs="Arial"/>
          <w:sz w:val="22"/>
          <w:szCs w:val="22"/>
        </w:rPr>
      </w:pPr>
    </w:p>
    <w:p w14:paraId="4750DBE7" w14:textId="2C20D798" w:rsidR="5688AE7B" w:rsidRPr="00B26B5E" w:rsidRDefault="5688AE7B" w:rsidP="50FA2535">
      <w:pPr>
        <w:pStyle w:val="ListParagraph"/>
        <w:numPr>
          <w:ilvl w:val="0"/>
          <w:numId w:val="13"/>
        </w:numPr>
        <w:rPr>
          <w:rFonts w:ascii="Arial" w:eastAsia="Arial" w:hAnsi="Arial" w:cs="Arial"/>
          <w:b/>
          <w:bCs/>
          <w:sz w:val="22"/>
          <w:szCs w:val="22"/>
        </w:rPr>
      </w:pPr>
      <w:r w:rsidRPr="00B26B5E">
        <w:rPr>
          <w:rFonts w:ascii="Arial" w:eastAsia="Arial" w:hAnsi="Arial" w:cs="Arial"/>
          <w:b/>
          <w:bCs/>
          <w:sz w:val="22"/>
          <w:szCs w:val="22"/>
        </w:rPr>
        <w:t xml:space="preserve">Gastroenterology Funded Training Programme </w:t>
      </w:r>
    </w:p>
    <w:p w14:paraId="0E853B60" w14:textId="29282DA7" w:rsidR="2D902539" w:rsidRPr="00B26B5E" w:rsidRDefault="2D902539" w:rsidP="50FA2535">
      <w:pPr>
        <w:spacing w:after="0"/>
        <w:rPr>
          <w:rFonts w:ascii="Arial" w:eastAsia="Arial" w:hAnsi="Arial" w:cs="Arial"/>
          <w:sz w:val="22"/>
          <w:szCs w:val="22"/>
        </w:rPr>
      </w:pPr>
      <w:r w:rsidRPr="00B26B5E">
        <w:rPr>
          <w:rFonts w:ascii="Arial" w:eastAsia="Arial" w:hAnsi="Arial" w:cs="Arial"/>
          <w:sz w:val="22"/>
          <w:szCs w:val="22"/>
        </w:rPr>
        <w:t>NHS England is providing funding for</w:t>
      </w:r>
      <w:r w:rsidR="005D30AD" w:rsidRPr="00B26B5E">
        <w:rPr>
          <w:rFonts w:ascii="Arial" w:eastAsia="Arial" w:hAnsi="Arial" w:cs="Arial"/>
          <w:sz w:val="22"/>
          <w:szCs w:val="22"/>
        </w:rPr>
        <w:t xml:space="preserve"> ICBs to identify</w:t>
      </w:r>
      <w:r w:rsidRPr="00B26B5E">
        <w:rPr>
          <w:rFonts w:ascii="Arial" w:eastAsia="Arial" w:hAnsi="Arial" w:cs="Arial"/>
          <w:sz w:val="22"/>
          <w:szCs w:val="22"/>
        </w:rPr>
        <w:t xml:space="preserve"> interested GPs to join a 2-year </w:t>
      </w:r>
      <w:r w:rsidR="70230AE5" w:rsidRPr="00B26B5E">
        <w:rPr>
          <w:rFonts w:ascii="Arial" w:eastAsia="Arial" w:hAnsi="Arial" w:cs="Arial"/>
          <w:sz w:val="22"/>
          <w:szCs w:val="22"/>
        </w:rPr>
        <w:t>GP with Extended Role (GPwER)</w:t>
      </w:r>
      <w:r w:rsidRPr="00B26B5E">
        <w:rPr>
          <w:rFonts w:ascii="Arial" w:eastAsia="Arial" w:hAnsi="Arial" w:cs="Arial"/>
          <w:sz w:val="22"/>
          <w:szCs w:val="22"/>
        </w:rPr>
        <w:t xml:space="preserve"> in </w:t>
      </w:r>
      <w:r w:rsidR="7B124CB8" w:rsidRPr="00B26B5E">
        <w:rPr>
          <w:rFonts w:ascii="Arial" w:eastAsia="Arial" w:hAnsi="Arial" w:cs="Arial"/>
          <w:sz w:val="22"/>
          <w:szCs w:val="22"/>
        </w:rPr>
        <w:t>G</w:t>
      </w:r>
      <w:r w:rsidRPr="00B26B5E">
        <w:rPr>
          <w:rFonts w:ascii="Arial" w:eastAsia="Arial" w:hAnsi="Arial" w:cs="Arial"/>
          <w:sz w:val="22"/>
          <w:szCs w:val="22"/>
        </w:rPr>
        <w:t>astroenterology training programme</w:t>
      </w:r>
      <w:r w:rsidR="005D30AD" w:rsidRPr="00B26B5E">
        <w:rPr>
          <w:rFonts w:ascii="Arial" w:eastAsia="Arial" w:hAnsi="Arial" w:cs="Arial"/>
          <w:sz w:val="22"/>
          <w:szCs w:val="22"/>
        </w:rPr>
        <w:t xml:space="preserve">, and secondary care gastroenterology teams interested in supporting the training and onward role of the </w:t>
      </w:r>
      <w:proofErr w:type="spellStart"/>
      <w:r w:rsidR="005D30AD" w:rsidRPr="00B26B5E">
        <w:rPr>
          <w:rFonts w:ascii="Arial" w:eastAsia="Arial" w:hAnsi="Arial" w:cs="Arial"/>
          <w:sz w:val="22"/>
          <w:szCs w:val="22"/>
        </w:rPr>
        <w:t>GPwER</w:t>
      </w:r>
      <w:proofErr w:type="spellEnd"/>
      <w:r w:rsidR="005D30AD" w:rsidRPr="00B26B5E">
        <w:rPr>
          <w:rFonts w:ascii="Arial" w:eastAsia="Arial" w:hAnsi="Arial" w:cs="Arial"/>
          <w:sz w:val="22"/>
          <w:szCs w:val="22"/>
        </w:rPr>
        <w:t xml:space="preserve"> within their departments.  This programme aims to </w:t>
      </w:r>
      <w:r w:rsidRPr="00B26B5E">
        <w:rPr>
          <w:rFonts w:ascii="Arial" w:eastAsia="Arial" w:hAnsi="Arial" w:cs="Arial"/>
          <w:sz w:val="22"/>
          <w:szCs w:val="22"/>
        </w:rPr>
        <w:t>equip the GP with the knowledge and skills required to work at the interface between primary and secondary care providing clinical services and support in the community.</w:t>
      </w:r>
      <w:r w:rsidR="005D30AD" w:rsidRPr="00B26B5E">
        <w:rPr>
          <w:rFonts w:ascii="Arial" w:eastAsia="Arial" w:hAnsi="Arial" w:cs="Arial"/>
          <w:sz w:val="22"/>
          <w:szCs w:val="22"/>
        </w:rPr>
        <w:t xml:space="preserve">  The programme has been successfully piloted in the Southwest of England since 2023.  </w:t>
      </w:r>
    </w:p>
    <w:p w14:paraId="07A665E9" w14:textId="4E531C28" w:rsidR="50FA2535" w:rsidRPr="00B26B5E" w:rsidRDefault="50FA2535" w:rsidP="50FA2535">
      <w:pPr>
        <w:spacing w:after="0"/>
        <w:rPr>
          <w:rFonts w:ascii="Arial" w:eastAsia="Arial" w:hAnsi="Arial" w:cs="Arial"/>
          <w:sz w:val="22"/>
          <w:szCs w:val="22"/>
        </w:rPr>
      </w:pPr>
    </w:p>
    <w:p w14:paraId="0123C762" w14:textId="056C20EF" w:rsidR="2D902539" w:rsidRPr="00B26B5E" w:rsidRDefault="2D902539" w:rsidP="50FA2535">
      <w:pPr>
        <w:spacing w:after="0"/>
        <w:rPr>
          <w:rFonts w:ascii="Arial" w:eastAsia="Arial" w:hAnsi="Arial" w:cs="Arial"/>
          <w:sz w:val="22"/>
          <w:szCs w:val="22"/>
        </w:rPr>
      </w:pPr>
      <w:r w:rsidRPr="00B26B5E">
        <w:rPr>
          <w:rFonts w:ascii="Arial" w:eastAsia="Arial" w:hAnsi="Arial" w:cs="Arial"/>
          <w:sz w:val="22"/>
          <w:szCs w:val="22"/>
        </w:rPr>
        <w:t xml:space="preserve">The 2-year programme will include </w:t>
      </w:r>
      <w:r w:rsidR="005D30AD" w:rsidRPr="00B26B5E">
        <w:rPr>
          <w:rFonts w:ascii="Arial" w:eastAsia="Arial" w:hAnsi="Arial" w:cs="Arial"/>
          <w:sz w:val="22"/>
          <w:szCs w:val="22"/>
        </w:rPr>
        <w:t xml:space="preserve">both clinical and educational components, with the GP working alongside a nominated gastroenterologist at their local hospital in outpatient clinic as well as completing an online educational programme designed to support and enhance the GP’s clinical training.  The GP will demonstrate attainment of competencies through the completion of an online portfolio and educational assessments during their training.    </w:t>
      </w:r>
    </w:p>
    <w:p w14:paraId="61D8D7CB" w14:textId="2A793644" w:rsidR="50FA2535" w:rsidRPr="00B26B5E" w:rsidRDefault="50FA2535" w:rsidP="50FA2535">
      <w:pPr>
        <w:spacing w:after="0"/>
        <w:rPr>
          <w:rFonts w:ascii="Arial" w:eastAsia="Arial" w:hAnsi="Arial" w:cs="Arial"/>
          <w:sz w:val="22"/>
          <w:szCs w:val="22"/>
        </w:rPr>
      </w:pPr>
    </w:p>
    <w:p w14:paraId="2BCF098A" w14:textId="20382C52" w:rsidR="2D902539" w:rsidRPr="00B26B5E" w:rsidRDefault="2D902539" w:rsidP="50FA2535">
      <w:pPr>
        <w:spacing w:after="0"/>
        <w:rPr>
          <w:rFonts w:ascii="Arial" w:eastAsia="Arial" w:hAnsi="Arial" w:cs="Arial"/>
          <w:sz w:val="22"/>
          <w:szCs w:val="22"/>
        </w:rPr>
      </w:pPr>
      <w:r w:rsidRPr="00B26B5E">
        <w:rPr>
          <w:rFonts w:ascii="Arial" w:eastAsia="Arial" w:hAnsi="Arial" w:cs="Arial"/>
          <w:sz w:val="22"/>
          <w:szCs w:val="22"/>
        </w:rPr>
        <w:t>The overall aim of the programme is to strengthen the link between primary and secondary care and create more responsive pathways for patients with gastrointestinal conditions by developing community-based role</w:t>
      </w:r>
      <w:r w:rsidR="005D30AD" w:rsidRPr="00B26B5E">
        <w:rPr>
          <w:rFonts w:ascii="Arial" w:eastAsia="Arial" w:hAnsi="Arial" w:cs="Arial"/>
          <w:sz w:val="22"/>
          <w:szCs w:val="22"/>
        </w:rPr>
        <w:t>s</w:t>
      </w:r>
      <w:r w:rsidRPr="00B26B5E">
        <w:rPr>
          <w:rFonts w:ascii="Arial" w:eastAsia="Arial" w:hAnsi="Arial" w:cs="Arial"/>
          <w:sz w:val="22"/>
          <w:szCs w:val="22"/>
        </w:rPr>
        <w:t xml:space="preserve"> for the </w:t>
      </w:r>
      <w:proofErr w:type="spellStart"/>
      <w:r w:rsidRPr="00B26B5E">
        <w:rPr>
          <w:rFonts w:ascii="Arial" w:eastAsia="Arial" w:hAnsi="Arial" w:cs="Arial"/>
          <w:sz w:val="22"/>
          <w:szCs w:val="22"/>
        </w:rPr>
        <w:t>GPwERs</w:t>
      </w:r>
      <w:proofErr w:type="spellEnd"/>
      <w:r w:rsidRPr="00B26B5E">
        <w:rPr>
          <w:rFonts w:ascii="Arial" w:eastAsia="Arial" w:hAnsi="Arial" w:cs="Arial"/>
          <w:sz w:val="22"/>
          <w:szCs w:val="22"/>
        </w:rPr>
        <w:t xml:space="preserve"> trained through the programme.</w:t>
      </w:r>
    </w:p>
    <w:p w14:paraId="7325E861" w14:textId="61CC91E7" w:rsidR="50FA2535" w:rsidRPr="00B26B5E" w:rsidRDefault="50FA2535" w:rsidP="50FA2535">
      <w:pPr>
        <w:spacing w:after="0"/>
        <w:rPr>
          <w:rFonts w:ascii="Arial" w:eastAsia="Arial" w:hAnsi="Arial" w:cs="Arial"/>
          <w:sz w:val="22"/>
          <w:szCs w:val="22"/>
        </w:rPr>
      </w:pPr>
    </w:p>
    <w:p w14:paraId="24886FEE" w14:textId="1C8BF9C1" w:rsidR="4A56C0F7" w:rsidRPr="00B26B5E" w:rsidRDefault="4A56C0F7" w:rsidP="21745B90">
      <w:pPr>
        <w:spacing w:after="0"/>
        <w:rPr>
          <w:rFonts w:ascii="Arial" w:eastAsia="Arial" w:hAnsi="Arial" w:cs="Arial"/>
          <w:sz w:val="22"/>
          <w:szCs w:val="22"/>
        </w:rPr>
      </w:pPr>
      <w:r w:rsidRPr="00B26B5E">
        <w:rPr>
          <w:rFonts w:ascii="Arial" w:eastAsia="Arial" w:hAnsi="Arial" w:cs="Arial"/>
          <w:sz w:val="22"/>
          <w:szCs w:val="22"/>
        </w:rPr>
        <w:t xml:space="preserve">Watch this short video for </w:t>
      </w:r>
      <w:hyperlink r:id="rId8">
        <w:r w:rsidRPr="00B26B5E">
          <w:rPr>
            <w:rStyle w:val="Hyperlink"/>
            <w:rFonts w:ascii="Arial" w:eastAsia="Arial" w:hAnsi="Arial" w:cs="Arial"/>
            <w:color w:val="auto"/>
            <w:sz w:val="22"/>
            <w:szCs w:val="22"/>
          </w:rPr>
          <w:t>more information on the training programme</w:t>
        </w:r>
      </w:hyperlink>
      <w:r w:rsidR="62C02DE7" w:rsidRPr="00B26B5E">
        <w:rPr>
          <w:rFonts w:ascii="Arial" w:eastAsia="Arial" w:hAnsi="Arial" w:cs="Arial"/>
          <w:sz w:val="22"/>
          <w:szCs w:val="22"/>
        </w:rPr>
        <w:t>.</w:t>
      </w:r>
    </w:p>
    <w:p w14:paraId="604766EB" w14:textId="260EF117" w:rsidR="50FA2535" w:rsidRPr="00B26B5E" w:rsidRDefault="50FA2535" w:rsidP="50FA2535">
      <w:pPr>
        <w:spacing w:after="0"/>
        <w:rPr>
          <w:rFonts w:ascii="Arial" w:eastAsia="Arial" w:hAnsi="Arial" w:cs="Arial"/>
          <w:sz w:val="22"/>
          <w:szCs w:val="22"/>
        </w:rPr>
      </w:pPr>
    </w:p>
    <w:p w14:paraId="4C2958BE" w14:textId="4FD669EB" w:rsidR="65FCB862" w:rsidRPr="00B26B5E" w:rsidRDefault="65FCB862" w:rsidP="50FA2535">
      <w:pPr>
        <w:spacing w:after="0"/>
        <w:rPr>
          <w:rFonts w:ascii="Arial" w:eastAsia="Arial" w:hAnsi="Arial" w:cs="Arial"/>
          <w:b/>
          <w:bCs/>
          <w:sz w:val="22"/>
          <w:szCs w:val="22"/>
        </w:rPr>
      </w:pPr>
      <w:r w:rsidRPr="00B26B5E">
        <w:rPr>
          <w:rFonts w:ascii="Arial" w:eastAsia="Arial" w:hAnsi="Arial" w:cs="Arial"/>
          <w:sz w:val="22"/>
          <w:szCs w:val="22"/>
        </w:rPr>
        <w:t xml:space="preserve">Please use this EOI </w:t>
      </w:r>
      <w:r w:rsidR="7B5FC66D" w:rsidRPr="00B26B5E">
        <w:rPr>
          <w:rFonts w:ascii="Arial" w:eastAsia="Arial" w:hAnsi="Arial" w:cs="Arial"/>
          <w:sz w:val="22"/>
          <w:szCs w:val="22"/>
        </w:rPr>
        <w:t xml:space="preserve">form </w:t>
      </w:r>
      <w:r w:rsidRPr="00B26B5E">
        <w:rPr>
          <w:rFonts w:ascii="Arial" w:eastAsia="Arial" w:hAnsi="Arial" w:cs="Arial"/>
          <w:sz w:val="22"/>
          <w:szCs w:val="22"/>
        </w:rPr>
        <w:t xml:space="preserve">to register your interest </w:t>
      </w:r>
      <w:r w:rsidRPr="00B26B5E">
        <w:rPr>
          <w:rFonts w:ascii="Arial" w:eastAsia="Arial" w:hAnsi="Arial" w:cs="Arial"/>
          <w:b/>
          <w:bCs/>
          <w:sz w:val="22"/>
          <w:szCs w:val="22"/>
        </w:rPr>
        <w:t xml:space="preserve">by </w:t>
      </w:r>
      <w:r w:rsidR="00B26B5E" w:rsidRPr="00B26B5E">
        <w:rPr>
          <w:rFonts w:ascii="Arial" w:eastAsia="Arial" w:hAnsi="Arial" w:cs="Arial"/>
          <w:b/>
          <w:bCs/>
          <w:sz w:val="22"/>
          <w:szCs w:val="22"/>
        </w:rPr>
        <w:t xml:space="preserve">Friday 25 July. </w:t>
      </w:r>
    </w:p>
    <w:p w14:paraId="3C6E8E43" w14:textId="59CAF58B" w:rsidR="50FA2535" w:rsidRPr="00B26B5E" w:rsidRDefault="50FA2535" w:rsidP="50FA2535">
      <w:pPr>
        <w:spacing w:after="0"/>
        <w:rPr>
          <w:rFonts w:ascii="Arial" w:eastAsia="Arial" w:hAnsi="Arial" w:cs="Arial"/>
          <w:sz w:val="22"/>
          <w:szCs w:val="22"/>
        </w:rPr>
      </w:pPr>
    </w:p>
    <w:p w14:paraId="14F90A06" w14:textId="696284FC" w:rsidR="008B2806" w:rsidRPr="00B26B5E" w:rsidRDefault="008B2806" w:rsidP="00224CDF">
      <w:pPr>
        <w:pStyle w:val="ListParagraph"/>
        <w:numPr>
          <w:ilvl w:val="0"/>
          <w:numId w:val="13"/>
        </w:numPr>
        <w:rPr>
          <w:rFonts w:ascii="Arial" w:hAnsi="Arial" w:cs="Arial"/>
          <w:b/>
          <w:bCs/>
          <w:sz w:val="22"/>
          <w:szCs w:val="22"/>
        </w:rPr>
      </w:pPr>
      <w:r w:rsidRPr="00B26B5E">
        <w:rPr>
          <w:rFonts w:ascii="Arial" w:hAnsi="Arial" w:cs="Arial"/>
          <w:b/>
          <w:bCs/>
          <w:sz w:val="22"/>
          <w:szCs w:val="22"/>
        </w:rPr>
        <w:t>Overview</w:t>
      </w:r>
    </w:p>
    <w:p w14:paraId="48C3DC37" w14:textId="1AFA3B63" w:rsidR="00224CDF" w:rsidRPr="00B26B5E" w:rsidRDefault="00224CDF" w:rsidP="00224CDF">
      <w:pPr>
        <w:rPr>
          <w:rFonts w:ascii="Arial" w:hAnsi="Arial" w:cs="Arial"/>
          <w:sz w:val="22"/>
          <w:szCs w:val="22"/>
        </w:rPr>
      </w:pPr>
      <w:r w:rsidRPr="00B26B5E">
        <w:rPr>
          <w:rFonts w:ascii="Arial" w:hAnsi="Arial" w:cs="Arial"/>
          <w:sz w:val="22"/>
          <w:szCs w:val="22"/>
        </w:rPr>
        <w:t>We are inviting Integrated Care Boards (ICBs) to submit Expressions of Interest to participate in the pilot phase of the GP</w:t>
      </w:r>
      <w:r w:rsidR="792EFF77" w:rsidRPr="00B26B5E">
        <w:rPr>
          <w:rFonts w:ascii="Arial" w:hAnsi="Arial" w:cs="Arial"/>
          <w:sz w:val="22"/>
          <w:szCs w:val="22"/>
        </w:rPr>
        <w:t xml:space="preserve"> </w:t>
      </w:r>
      <w:r w:rsidRPr="00B26B5E">
        <w:rPr>
          <w:rFonts w:ascii="Arial" w:hAnsi="Arial" w:cs="Arial"/>
          <w:sz w:val="22"/>
          <w:szCs w:val="22"/>
        </w:rPr>
        <w:t>w</w:t>
      </w:r>
      <w:r w:rsidR="7BDA6745" w:rsidRPr="00B26B5E">
        <w:rPr>
          <w:rFonts w:ascii="Arial" w:hAnsi="Arial" w:cs="Arial"/>
          <w:sz w:val="22"/>
          <w:szCs w:val="22"/>
        </w:rPr>
        <w:t xml:space="preserve">ith </w:t>
      </w:r>
      <w:r w:rsidRPr="00B26B5E">
        <w:rPr>
          <w:rFonts w:ascii="Arial" w:hAnsi="Arial" w:cs="Arial"/>
          <w:sz w:val="22"/>
          <w:szCs w:val="22"/>
        </w:rPr>
        <w:t>E</w:t>
      </w:r>
      <w:r w:rsidR="3BFD08B0" w:rsidRPr="00B26B5E">
        <w:rPr>
          <w:rFonts w:ascii="Arial" w:hAnsi="Arial" w:cs="Arial"/>
          <w:sz w:val="22"/>
          <w:szCs w:val="22"/>
        </w:rPr>
        <w:t xml:space="preserve">xtended </w:t>
      </w:r>
      <w:r w:rsidRPr="00B26B5E">
        <w:rPr>
          <w:rFonts w:ascii="Arial" w:hAnsi="Arial" w:cs="Arial"/>
          <w:sz w:val="22"/>
          <w:szCs w:val="22"/>
        </w:rPr>
        <w:t>R</w:t>
      </w:r>
      <w:r w:rsidR="51083F35" w:rsidRPr="00B26B5E">
        <w:rPr>
          <w:rFonts w:ascii="Arial" w:hAnsi="Arial" w:cs="Arial"/>
          <w:sz w:val="22"/>
          <w:szCs w:val="22"/>
        </w:rPr>
        <w:t>ole (GPwER)</w:t>
      </w:r>
      <w:r w:rsidRPr="00B26B5E">
        <w:rPr>
          <w:rFonts w:ascii="Arial" w:hAnsi="Arial" w:cs="Arial"/>
          <w:sz w:val="22"/>
          <w:szCs w:val="22"/>
        </w:rPr>
        <w:t xml:space="preserve"> in Gastroenterology training programme.</w:t>
      </w:r>
    </w:p>
    <w:p w14:paraId="1CE4143B" w14:textId="77777777" w:rsidR="00224CDF" w:rsidRPr="00B26B5E" w:rsidRDefault="00224CDF" w:rsidP="00224CDF">
      <w:pPr>
        <w:rPr>
          <w:rFonts w:ascii="Arial" w:hAnsi="Arial" w:cs="Arial"/>
          <w:sz w:val="22"/>
          <w:szCs w:val="22"/>
        </w:rPr>
      </w:pPr>
      <w:r w:rsidRPr="00B26B5E">
        <w:rPr>
          <w:rFonts w:ascii="Arial" w:hAnsi="Arial" w:cs="Arial"/>
          <w:sz w:val="22"/>
          <w:szCs w:val="22"/>
        </w:rPr>
        <w:t>This initiative supports outpatient and elective care transformation by embedding skilled GPs into gastroenterology pathways to strengthen primary care, improve referral management, and expand community-based specialist capacity.</w:t>
      </w:r>
    </w:p>
    <w:p w14:paraId="736ADED4" w14:textId="7BF24875" w:rsidR="00224CDF" w:rsidRPr="00B26B5E" w:rsidRDefault="00224CDF" w:rsidP="00224CDF">
      <w:pPr>
        <w:rPr>
          <w:rFonts w:ascii="Arial" w:hAnsi="Arial" w:cs="Arial"/>
          <w:sz w:val="22"/>
          <w:szCs w:val="22"/>
        </w:rPr>
      </w:pPr>
      <w:r w:rsidRPr="00B26B5E">
        <w:rPr>
          <w:rFonts w:ascii="Arial" w:hAnsi="Arial" w:cs="Arial"/>
          <w:sz w:val="22"/>
          <w:szCs w:val="22"/>
        </w:rPr>
        <w:t>Funding has been secured to support a cohort of GPs across England to develop extended skills in gastroenterology, supported by clinical supervision and integration into local care models.</w:t>
      </w:r>
    </w:p>
    <w:p w14:paraId="5C7F6F09" w14:textId="03C4750B" w:rsidR="008B2806" w:rsidRPr="00B26B5E" w:rsidRDefault="008B2806" w:rsidP="00224CDF">
      <w:pPr>
        <w:pStyle w:val="ListParagraph"/>
        <w:numPr>
          <w:ilvl w:val="0"/>
          <w:numId w:val="13"/>
        </w:numPr>
        <w:rPr>
          <w:rFonts w:ascii="Arial" w:hAnsi="Arial" w:cs="Arial"/>
          <w:b/>
          <w:bCs/>
          <w:sz w:val="22"/>
          <w:szCs w:val="22"/>
        </w:rPr>
      </w:pPr>
      <w:r w:rsidRPr="00B26B5E">
        <w:rPr>
          <w:rFonts w:ascii="Arial" w:hAnsi="Arial" w:cs="Arial"/>
          <w:b/>
          <w:bCs/>
          <w:sz w:val="22"/>
          <w:szCs w:val="22"/>
        </w:rPr>
        <w:t>Aims of the EOI</w:t>
      </w:r>
    </w:p>
    <w:p w14:paraId="1FD3836A" w14:textId="77777777" w:rsidR="008B2806" w:rsidRPr="00B26B5E" w:rsidRDefault="008B2806" w:rsidP="008B2806">
      <w:pPr>
        <w:rPr>
          <w:rFonts w:ascii="Arial" w:hAnsi="Arial" w:cs="Arial"/>
          <w:sz w:val="22"/>
          <w:szCs w:val="22"/>
        </w:rPr>
      </w:pPr>
      <w:r w:rsidRPr="00B26B5E">
        <w:rPr>
          <w:rFonts w:ascii="Arial" w:hAnsi="Arial" w:cs="Arial"/>
          <w:sz w:val="22"/>
          <w:szCs w:val="22"/>
        </w:rPr>
        <w:t>This EOI will:</w:t>
      </w:r>
    </w:p>
    <w:p w14:paraId="10653681" w14:textId="77777777" w:rsidR="008B2806" w:rsidRPr="00B26B5E" w:rsidRDefault="008B2806" w:rsidP="008B2806">
      <w:pPr>
        <w:numPr>
          <w:ilvl w:val="0"/>
          <w:numId w:val="1"/>
        </w:numPr>
        <w:rPr>
          <w:rFonts w:ascii="Arial" w:hAnsi="Arial" w:cs="Arial"/>
          <w:sz w:val="22"/>
          <w:szCs w:val="22"/>
        </w:rPr>
      </w:pPr>
      <w:r w:rsidRPr="00B26B5E">
        <w:rPr>
          <w:rFonts w:ascii="Arial" w:hAnsi="Arial" w:cs="Arial"/>
          <w:sz w:val="22"/>
          <w:szCs w:val="22"/>
        </w:rPr>
        <w:lastRenderedPageBreak/>
        <w:t>Identify ICBs and providers with clinical readiness and appetite to trial the model.</w:t>
      </w:r>
    </w:p>
    <w:p w14:paraId="054DABA9" w14:textId="77777777" w:rsidR="00224CDF" w:rsidRPr="00B26B5E" w:rsidRDefault="008B2806" w:rsidP="00224CDF">
      <w:pPr>
        <w:numPr>
          <w:ilvl w:val="0"/>
          <w:numId w:val="1"/>
        </w:numPr>
        <w:rPr>
          <w:rFonts w:ascii="Arial" w:hAnsi="Arial" w:cs="Arial"/>
          <w:sz w:val="22"/>
          <w:szCs w:val="22"/>
        </w:rPr>
      </w:pPr>
      <w:r w:rsidRPr="00B26B5E">
        <w:rPr>
          <w:rFonts w:ascii="Arial" w:hAnsi="Arial" w:cs="Arial"/>
          <w:sz w:val="22"/>
          <w:szCs w:val="22"/>
        </w:rPr>
        <w:t>Establish whether systems have GPs, clinical supervisors, and financial mechanisms in place to support the pilot.</w:t>
      </w:r>
    </w:p>
    <w:p w14:paraId="1963BD55" w14:textId="1CC9D06D" w:rsidR="008B2806" w:rsidRPr="00B26B5E" w:rsidRDefault="00224CDF" w:rsidP="00224CDF">
      <w:pPr>
        <w:numPr>
          <w:ilvl w:val="0"/>
          <w:numId w:val="1"/>
        </w:numPr>
        <w:rPr>
          <w:rFonts w:ascii="Arial" w:hAnsi="Arial" w:cs="Arial"/>
          <w:sz w:val="22"/>
          <w:szCs w:val="22"/>
        </w:rPr>
      </w:pPr>
      <w:r w:rsidRPr="00B26B5E">
        <w:rPr>
          <w:rFonts w:ascii="Arial" w:hAnsi="Arial" w:cs="Arial"/>
          <w:sz w:val="22"/>
          <w:szCs w:val="22"/>
        </w:rPr>
        <w:t>Inform the allocation of training places based on a clear evaluation framework.</w:t>
      </w:r>
    </w:p>
    <w:p w14:paraId="322858AD" w14:textId="77777777" w:rsidR="00224CDF" w:rsidRPr="00B26B5E" w:rsidRDefault="00224CDF" w:rsidP="008B2806">
      <w:pPr>
        <w:rPr>
          <w:rFonts w:ascii="Arial" w:hAnsi="Arial" w:cs="Arial"/>
          <w:sz w:val="22"/>
          <w:szCs w:val="22"/>
        </w:rPr>
      </w:pPr>
    </w:p>
    <w:p w14:paraId="1BE35F89" w14:textId="7669A101" w:rsidR="00224CDF" w:rsidRPr="00B26B5E" w:rsidRDefault="00224CDF" w:rsidP="00224CDF">
      <w:pPr>
        <w:pStyle w:val="ListParagraph"/>
        <w:numPr>
          <w:ilvl w:val="0"/>
          <w:numId w:val="13"/>
        </w:numPr>
        <w:rPr>
          <w:rFonts w:ascii="Arial" w:hAnsi="Arial" w:cs="Arial"/>
          <w:b/>
          <w:bCs/>
          <w:sz w:val="22"/>
          <w:szCs w:val="22"/>
        </w:rPr>
      </w:pPr>
      <w:r w:rsidRPr="00B26B5E">
        <w:rPr>
          <w:rFonts w:ascii="Arial" w:hAnsi="Arial" w:cs="Arial"/>
          <w:b/>
          <w:bCs/>
          <w:sz w:val="22"/>
          <w:szCs w:val="22"/>
        </w:rPr>
        <w:t>What Successful Applicants Will Receive</w:t>
      </w:r>
    </w:p>
    <w:p w14:paraId="7B047445" w14:textId="42D26116" w:rsidR="008B2806" w:rsidRPr="00B26B5E" w:rsidRDefault="008B2806" w:rsidP="008B2806">
      <w:pPr>
        <w:rPr>
          <w:rFonts w:ascii="Arial" w:hAnsi="Arial" w:cs="Arial"/>
          <w:sz w:val="22"/>
          <w:szCs w:val="22"/>
        </w:rPr>
      </w:pPr>
      <w:r w:rsidRPr="00B26B5E">
        <w:rPr>
          <w:rFonts w:ascii="Arial" w:hAnsi="Arial" w:cs="Arial"/>
          <w:sz w:val="22"/>
          <w:szCs w:val="22"/>
        </w:rPr>
        <w:t>ICBs and providers selected through this EOI will receive:</w:t>
      </w:r>
    </w:p>
    <w:p w14:paraId="74ED702D" w14:textId="77777777" w:rsidR="008B2806" w:rsidRPr="00B26B5E" w:rsidRDefault="008B2806" w:rsidP="008B2806">
      <w:pPr>
        <w:numPr>
          <w:ilvl w:val="0"/>
          <w:numId w:val="6"/>
        </w:numPr>
        <w:rPr>
          <w:rFonts w:ascii="Arial" w:hAnsi="Arial" w:cs="Arial"/>
          <w:sz w:val="22"/>
          <w:szCs w:val="22"/>
        </w:rPr>
      </w:pPr>
      <w:r w:rsidRPr="00B26B5E">
        <w:rPr>
          <w:rFonts w:ascii="Arial" w:hAnsi="Arial" w:cs="Arial"/>
          <w:sz w:val="22"/>
          <w:szCs w:val="22"/>
        </w:rPr>
        <w:t>Funded training places for identified GPs, including:</w:t>
      </w:r>
    </w:p>
    <w:p w14:paraId="53F56AF4" w14:textId="77777777" w:rsidR="008B2806" w:rsidRPr="00B26B5E" w:rsidRDefault="008B2806" w:rsidP="008B2806">
      <w:pPr>
        <w:numPr>
          <w:ilvl w:val="1"/>
          <w:numId w:val="6"/>
        </w:numPr>
        <w:rPr>
          <w:rFonts w:ascii="Arial" w:hAnsi="Arial" w:cs="Arial"/>
          <w:sz w:val="22"/>
          <w:szCs w:val="22"/>
        </w:rPr>
      </w:pPr>
      <w:r w:rsidRPr="00B26B5E">
        <w:rPr>
          <w:rFonts w:ascii="Arial" w:hAnsi="Arial" w:cs="Arial"/>
          <w:sz w:val="22"/>
          <w:szCs w:val="22"/>
        </w:rPr>
        <w:t>Session time for learning and development</w:t>
      </w:r>
    </w:p>
    <w:p w14:paraId="0914EF2E" w14:textId="77777777" w:rsidR="008B2806" w:rsidRPr="00B26B5E" w:rsidRDefault="008B2806" w:rsidP="008B2806">
      <w:pPr>
        <w:numPr>
          <w:ilvl w:val="1"/>
          <w:numId w:val="6"/>
        </w:numPr>
        <w:rPr>
          <w:rFonts w:ascii="Arial" w:hAnsi="Arial" w:cs="Arial"/>
          <w:sz w:val="22"/>
          <w:szCs w:val="22"/>
        </w:rPr>
      </w:pPr>
      <w:r w:rsidRPr="00B26B5E">
        <w:rPr>
          <w:rFonts w:ascii="Arial" w:hAnsi="Arial" w:cs="Arial"/>
          <w:sz w:val="22"/>
          <w:szCs w:val="22"/>
        </w:rPr>
        <w:t>Supervision costs</w:t>
      </w:r>
    </w:p>
    <w:p w14:paraId="032877B4" w14:textId="77777777" w:rsidR="008B2806" w:rsidRPr="00B26B5E" w:rsidRDefault="008B2806" w:rsidP="008B2806">
      <w:pPr>
        <w:numPr>
          <w:ilvl w:val="1"/>
          <w:numId w:val="6"/>
        </w:numPr>
        <w:rPr>
          <w:rFonts w:ascii="Arial" w:hAnsi="Arial" w:cs="Arial"/>
          <w:sz w:val="22"/>
          <w:szCs w:val="22"/>
        </w:rPr>
      </w:pPr>
      <w:r w:rsidRPr="00B26B5E">
        <w:rPr>
          <w:rFonts w:ascii="Arial" w:hAnsi="Arial" w:cs="Arial"/>
          <w:sz w:val="22"/>
          <w:szCs w:val="22"/>
        </w:rPr>
        <w:t>Access to a national curriculum and peer learning programme</w:t>
      </w:r>
    </w:p>
    <w:p w14:paraId="4284EC83" w14:textId="77777777" w:rsidR="008B2806" w:rsidRPr="00B26B5E" w:rsidRDefault="008B2806" w:rsidP="008B2806">
      <w:pPr>
        <w:numPr>
          <w:ilvl w:val="0"/>
          <w:numId w:val="6"/>
        </w:numPr>
        <w:rPr>
          <w:rFonts w:ascii="Arial" w:hAnsi="Arial" w:cs="Arial"/>
          <w:sz w:val="22"/>
          <w:szCs w:val="22"/>
        </w:rPr>
      </w:pPr>
      <w:r w:rsidRPr="00B26B5E">
        <w:rPr>
          <w:rFonts w:ascii="Arial" w:hAnsi="Arial" w:cs="Arial"/>
          <w:sz w:val="22"/>
          <w:szCs w:val="22"/>
        </w:rPr>
        <w:t>Implementation support to help integrate the GPwER into local gastroenterology teams</w:t>
      </w:r>
    </w:p>
    <w:p w14:paraId="0072394F" w14:textId="77777777" w:rsidR="008B2806" w:rsidRPr="00B26B5E" w:rsidRDefault="008B2806" w:rsidP="008B2806">
      <w:pPr>
        <w:numPr>
          <w:ilvl w:val="0"/>
          <w:numId w:val="6"/>
        </w:numPr>
        <w:rPr>
          <w:rFonts w:ascii="Arial" w:hAnsi="Arial" w:cs="Arial"/>
          <w:sz w:val="22"/>
          <w:szCs w:val="22"/>
        </w:rPr>
      </w:pPr>
      <w:r w:rsidRPr="00B26B5E">
        <w:rPr>
          <w:rFonts w:ascii="Arial" w:hAnsi="Arial" w:cs="Arial"/>
          <w:sz w:val="22"/>
          <w:szCs w:val="22"/>
        </w:rPr>
        <w:t>Opportunity to shape the wider rollout and influence future workforce models</w:t>
      </w:r>
    </w:p>
    <w:p w14:paraId="3DAFE669" w14:textId="77777777" w:rsidR="008B2806" w:rsidRPr="00B26B5E" w:rsidRDefault="008B2806">
      <w:pPr>
        <w:rPr>
          <w:rFonts w:ascii="Arial" w:hAnsi="Arial" w:cs="Arial"/>
          <w:sz w:val="22"/>
          <w:szCs w:val="22"/>
        </w:rPr>
      </w:pPr>
    </w:p>
    <w:p w14:paraId="45B69FCC" w14:textId="05169A3B" w:rsidR="008B2806" w:rsidRPr="00B26B5E" w:rsidRDefault="008B2806" w:rsidP="00224CDF">
      <w:pPr>
        <w:pStyle w:val="ListParagraph"/>
        <w:numPr>
          <w:ilvl w:val="0"/>
          <w:numId w:val="13"/>
        </w:numPr>
        <w:rPr>
          <w:rFonts w:ascii="Arial" w:hAnsi="Arial" w:cs="Arial"/>
          <w:b/>
          <w:bCs/>
          <w:sz w:val="22"/>
          <w:szCs w:val="22"/>
        </w:rPr>
      </w:pPr>
      <w:r w:rsidRPr="00B26B5E">
        <w:rPr>
          <w:rFonts w:ascii="Arial" w:hAnsi="Arial" w:cs="Arial"/>
          <w:b/>
          <w:bCs/>
          <w:sz w:val="22"/>
          <w:szCs w:val="22"/>
        </w:rPr>
        <w:t>What are the expectations from participating ICBs?</w:t>
      </w:r>
    </w:p>
    <w:p w14:paraId="40609492" w14:textId="77777777" w:rsidR="008B2806" w:rsidRPr="00B26B5E" w:rsidRDefault="008B2806" w:rsidP="008B2806">
      <w:pPr>
        <w:rPr>
          <w:rFonts w:ascii="Arial" w:hAnsi="Arial" w:cs="Arial"/>
          <w:sz w:val="22"/>
          <w:szCs w:val="22"/>
        </w:rPr>
      </w:pPr>
      <w:r w:rsidRPr="00B26B5E">
        <w:rPr>
          <w:rFonts w:ascii="Arial" w:hAnsi="Arial" w:cs="Arial"/>
          <w:sz w:val="22"/>
          <w:szCs w:val="22"/>
        </w:rPr>
        <w:t>ICBs are asked to:</w:t>
      </w:r>
    </w:p>
    <w:p w14:paraId="3F074ACD" w14:textId="218E37DF" w:rsidR="008B2806" w:rsidRPr="00B26B5E" w:rsidRDefault="014AFE7C" w:rsidP="6A19EDBF">
      <w:pPr>
        <w:numPr>
          <w:ilvl w:val="0"/>
          <w:numId w:val="7"/>
        </w:numPr>
        <w:rPr>
          <w:rFonts w:ascii="Arial" w:eastAsia="Arial" w:hAnsi="Arial" w:cs="Arial"/>
          <w:sz w:val="22"/>
          <w:szCs w:val="22"/>
        </w:rPr>
      </w:pPr>
      <w:r w:rsidRPr="00B26B5E">
        <w:rPr>
          <w:rFonts w:ascii="Arial" w:eastAsia="Arial" w:hAnsi="Arial" w:cs="Arial"/>
          <w:sz w:val="22"/>
          <w:szCs w:val="22"/>
        </w:rPr>
        <w:t>Ideally identify 1 or more GPs with a strong interest in developing an extended role in gastroenterology (not mandatory at this stage but helpful for assessing readiness)</w:t>
      </w:r>
    </w:p>
    <w:p w14:paraId="62863AA9" w14:textId="77777777" w:rsidR="008B2806" w:rsidRPr="00B26B5E" w:rsidRDefault="008B2806" w:rsidP="008B2806">
      <w:pPr>
        <w:numPr>
          <w:ilvl w:val="0"/>
          <w:numId w:val="7"/>
        </w:numPr>
        <w:rPr>
          <w:rFonts w:ascii="Arial" w:hAnsi="Arial" w:cs="Arial"/>
          <w:sz w:val="22"/>
          <w:szCs w:val="22"/>
        </w:rPr>
      </w:pPr>
      <w:r w:rsidRPr="00B26B5E">
        <w:rPr>
          <w:rFonts w:ascii="Arial" w:hAnsi="Arial" w:cs="Arial"/>
          <w:sz w:val="22"/>
          <w:szCs w:val="22"/>
        </w:rPr>
        <w:t>Confirm provider buy-in, particularly:</w:t>
      </w:r>
    </w:p>
    <w:p w14:paraId="0427FC2C" w14:textId="77777777" w:rsidR="0092083F" w:rsidRPr="00B26B5E" w:rsidRDefault="008B2806" w:rsidP="0092083F">
      <w:pPr>
        <w:numPr>
          <w:ilvl w:val="1"/>
          <w:numId w:val="7"/>
        </w:numPr>
        <w:rPr>
          <w:rFonts w:ascii="Arial" w:hAnsi="Arial" w:cs="Arial"/>
          <w:sz w:val="22"/>
          <w:szCs w:val="22"/>
        </w:rPr>
      </w:pPr>
      <w:r w:rsidRPr="00B26B5E">
        <w:rPr>
          <w:rFonts w:ascii="Arial" w:hAnsi="Arial" w:cs="Arial"/>
          <w:sz w:val="22"/>
          <w:szCs w:val="22"/>
        </w:rPr>
        <w:t>Named gastroenterology consultants willing to supervise the GP(s)</w:t>
      </w:r>
      <w:r w:rsidR="0A7A25AE" w:rsidRPr="00B26B5E">
        <w:rPr>
          <w:rFonts w:ascii="Arial" w:hAnsi="Arial" w:cs="Arial"/>
          <w:sz w:val="22"/>
          <w:szCs w:val="22"/>
        </w:rPr>
        <w:t xml:space="preserve">. </w:t>
      </w:r>
    </w:p>
    <w:p w14:paraId="52854C0C" w14:textId="5D70D19F" w:rsidR="008B2806" w:rsidRPr="00B26B5E" w:rsidRDefault="0092083F" w:rsidP="0092083F">
      <w:pPr>
        <w:ind w:left="1080"/>
        <w:rPr>
          <w:rFonts w:ascii="Arial" w:hAnsi="Arial" w:cs="Arial"/>
          <w:sz w:val="22"/>
          <w:szCs w:val="22"/>
        </w:rPr>
      </w:pPr>
      <w:r w:rsidRPr="00B26B5E">
        <w:rPr>
          <w:rFonts w:ascii="Arial" w:hAnsi="Arial" w:cs="Arial"/>
          <w:sz w:val="22"/>
          <w:szCs w:val="22"/>
        </w:rPr>
        <w:t>Please note: It is i</w:t>
      </w:r>
      <w:r w:rsidR="006C17C2" w:rsidRPr="00B26B5E">
        <w:rPr>
          <w:rFonts w:ascii="Arial" w:hAnsi="Arial" w:cs="Arial"/>
          <w:sz w:val="22"/>
          <w:szCs w:val="22"/>
        </w:rPr>
        <w:t xml:space="preserve">mportant to have this in place as it forms a key part of the training programme. </w:t>
      </w:r>
    </w:p>
    <w:p w14:paraId="5EC33C5A" w14:textId="77777777" w:rsidR="008B2806" w:rsidRPr="00B26B5E" w:rsidRDefault="008B2806" w:rsidP="008B2806">
      <w:pPr>
        <w:numPr>
          <w:ilvl w:val="1"/>
          <w:numId w:val="7"/>
        </w:numPr>
        <w:rPr>
          <w:rFonts w:ascii="Arial" w:hAnsi="Arial" w:cs="Arial"/>
          <w:sz w:val="22"/>
          <w:szCs w:val="22"/>
        </w:rPr>
      </w:pPr>
      <w:r w:rsidRPr="00B26B5E">
        <w:rPr>
          <w:rFonts w:ascii="Arial" w:hAnsi="Arial" w:cs="Arial"/>
          <w:sz w:val="22"/>
          <w:szCs w:val="22"/>
        </w:rPr>
        <w:t xml:space="preserve">Clinic settings (e.g. A&amp;G triage, community clinics, virtual follow-up) where </w:t>
      </w:r>
      <w:proofErr w:type="spellStart"/>
      <w:r w:rsidRPr="00B26B5E">
        <w:rPr>
          <w:rFonts w:ascii="Arial" w:hAnsi="Arial" w:cs="Arial"/>
          <w:sz w:val="22"/>
          <w:szCs w:val="22"/>
        </w:rPr>
        <w:t>GPwERs</w:t>
      </w:r>
      <w:proofErr w:type="spellEnd"/>
      <w:r w:rsidRPr="00B26B5E">
        <w:rPr>
          <w:rFonts w:ascii="Arial" w:hAnsi="Arial" w:cs="Arial"/>
          <w:sz w:val="22"/>
          <w:szCs w:val="22"/>
        </w:rPr>
        <w:t xml:space="preserve"> could contribute</w:t>
      </w:r>
    </w:p>
    <w:p w14:paraId="02EF3A4A" w14:textId="77777777" w:rsidR="008B2806" w:rsidRPr="00B26B5E" w:rsidRDefault="008B2806" w:rsidP="008B2806">
      <w:pPr>
        <w:numPr>
          <w:ilvl w:val="1"/>
          <w:numId w:val="7"/>
        </w:numPr>
        <w:rPr>
          <w:rFonts w:ascii="Arial" w:hAnsi="Arial" w:cs="Arial"/>
          <w:sz w:val="22"/>
          <w:szCs w:val="22"/>
        </w:rPr>
      </w:pPr>
      <w:r w:rsidRPr="00B26B5E">
        <w:rPr>
          <w:rFonts w:ascii="Arial" w:hAnsi="Arial" w:cs="Arial"/>
          <w:sz w:val="22"/>
          <w:szCs w:val="22"/>
        </w:rPr>
        <w:t xml:space="preserve">Capacity and readiness to embed </w:t>
      </w:r>
      <w:proofErr w:type="spellStart"/>
      <w:r w:rsidRPr="00B26B5E">
        <w:rPr>
          <w:rFonts w:ascii="Arial" w:hAnsi="Arial" w:cs="Arial"/>
          <w:sz w:val="22"/>
          <w:szCs w:val="22"/>
        </w:rPr>
        <w:t>GPwERs</w:t>
      </w:r>
      <w:proofErr w:type="spellEnd"/>
      <w:r w:rsidRPr="00B26B5E">
        <w:rPr>
          <w:rFonts w:ascii="Arial" w:hAnsi="Arial" w:cs="Arial"/>
          <w:sz w:val="22"/>
          <w:szCs w:val="22"/>
        </w:rPr>
        <w:t xml:space="preserve"> into local MDTs</w:t>
      </w:r>
    </w:p>
    <w:p w14:paraId="2E9BEA72" w14:textId="77777777" w:rsidR="008B2806" w:rsidRPr="00B26B5E" w:rsidRDefault="008B2806" w:rsidP="008B2806">
      <w:pPr>
        <w:numPr>
          <w:ilvl w:val="0"/>
          <w:numId w:val="7"/>
        </w:numPr>
        <w:rPr>
          <w:rFonts w:ascii="Arial" w:hAnsi="Arial" w:cs="Arial"/>
          <w:sz w:val="22"/>
          <w:szCs w:val="22"/>
        </w:rPr>
      </w:pPr>
      <w:r w:rsidRPr="00B26B5E">
        <w:rPr>
          <w:rFonts w:ascii="Arial" w:hAnsi="Arial" w:cs="Arial"/>
          <w:sz w:val="22"/>
          <w:szCs w:val="22"/>
        </w:rPr>
        <w:t>Describe post-training sustainability plans, including:</w:t>
      </w:r>
    </w:p>
    <w:p w14:paraId="2E7DEEC9" w14:textId="77777777" w:rsidR="008B2806" w:rsidRPr="00B26B5E" w:rsidRDefault="008B2806" w:rsidP="008B2806">
      <w:pPr>
        <w:numPr>
          <w:ilvl w:val="1"/>
          <w:numId w:val="7"/>
        </w:numPr>
        <w:rPr>
          <w:rFonts w:ascii="Arial" w:hAnsi="Arial" w:cs="Arial"/>
          <w:sz w:val="22"/>
          <w:szCs w:val="22"/>
        </w:rPr>
      </w:pPr>
      <w:r w:rsidRPr="00B26B5E">
        <w:rPr>
          <w:rFonts w:ascii="Arial" w:hAnsi="Arial" w:cs="Arial"/>
          <w:sz w:val="22"/>
          <w:szCs w:val="22"/>
        </w:rPr>
        <w:t>How the GPwER role would be maintained/commissioned post-training</w:t>
      </w:r>
    </w:p>
    <w:p w14:paraId="303E578F" w14:textId="77777777" w:rsidR="008B2806" w:rsidRPr="00B26B5E" w:rsidRDefault="008B2806" w:rsidP="008B2806">
      <w:pPr>
        <w:numPr>
          <w:ilvl w:val="1"/>
          <w:numId w:val="7"/>
        </w:numPr>
        <w:rPr>
          <w:rFonts w:ascii="Arial" w:hAnsi="Arial" w:cs="Arial"/>
          <w:sz w:val="22"/>
          <w:szCs w:val="22"/>
        </w:rPr>
      </w:pPr>
      <w:r w:rsidRPr="00B26B5E">
        <w:rPr>
          <w:rFonts w:ascii="Arial" w:hAnsi="Arial" w:cs="Arial"/>
          <w:sz w:val="22"/>
          <w:szCs w:val="22"/>
        </w:rPr>
        <w:t>Any alignment with existing workforce or transformation strategies</w:t>
      </w:r>
    </w:p>
    <w:p w14:paraId="4F3DEE87" w14:textId="72FFC09C" w:rsidR="00224CDF" w:rsidRPr="00B26B5E" w:rsidRDefault="00224CDF" w:rsidP="00224CDF">
      <w:pPr>
        <w:pStyle w:val="ListParagraph"/>
        <w:numPr>
          <w:ilvl w:val="0"/>
          <w:numId w:val="7"/>
        </w:numPr>
        <w:rPr>
          <w:rFonts w:ascii="Arial" w:hAnsi="Arial" w:cs="Arial"/>
          <w:sz w:val="22"/>
          <w:szCs w:val="22"/>
        </w:rPr>
      </w:pPr>
      <w:r w:rsidRPr="00B26B5E">
        <w:rPr>
          <w:rFonts w:ascii="Arial" w:hAnsi="Arial" w:cs="Arial"/>
          <w:sz w:val="22"/>
          <w:szCs w:val="22"/>
        </w:rPr>
        <w:t>Confirm available funding or provide a plan to secure funding for the role’s ongoing delivery</w:t>
      </w:r>
    </w:p>
    <w:p w14:paraId="63F94C8D" w14:textId="05E380A4" w:rsidR="00362527" w:rsidRPr="00B26B5E" w:rsidRDefault="00362527" w:rsidP="00224CDF">
      <w:pPr>
        <w:pStyle w:val="ListParagraph"/>
        <w:numPr>
          <w:ilvl w:val="0"/>
          <w:numId w:val="7"/>
        </w:numPr>
        <w:rPr>
          <w:rFonts w:ascii="Arial" w:hAnsi="Arial" w:cs="Arial"/>
          <w:sz w:val="22"/>
          <w:szCs w:val="22"/>
        </w:rPr>
      </w:pPr>
      <w:r w:rsidRPr="00B26B5E">
        <w:rPr>
          <w:rFonts w:ascii="Arial" w:hAnsi="Arial" w:cs="Arial"/>
          <w:sz w:val="22"/>
          <w:szCs w:val="22"/>
        </w:rPr>
        <w:t>Successful ICB</w:t>
      </w:r>
      <w:r w:rsidR="4BFD6A3F" w:rsidRPr="00B26B5E">
        <w:rPr>
          <w:rFonts w:ascii="Arial" w:hAnsi="Arial" w:cs="Arial"/>
          <w:sz w:val="22"/>
          <w:szCs w:val="22"/>
        </w:rPr>
        <w:t>s</w:t>
      </w:r>
      <w:r w:rsidRPr="00B26B5E">
        <w:rPr>
          <w:rFonts w:ascii="Arial" w:hAnsi="Arial" w:cs="Arial"/>
          <w:sz w:val="22"/>
          <w:szCs w:val="22"/>
        </w:rPr>
        <w:t xml:space="preserve"> will be expected to provide data and participate in an evaluation of this initiative (further information will be shared on this in due course).</w:t>
      </w:r>
    </w:p>
    <w:p w14:paraId="5C3328FE" w14:textId="77777777" w:rsidR="00224CDF" w:rsidRPr="00B26B5E" w:rsidRDefault="00224CDF" w:rsidP="00224CDF">
      <w:pPr>
        <w:pStyle w:val="ListParagraph"/>
        <w:rPr>
          <w:rFonts w:ascii="Arial" w:hAnsi="Arial" w:cs="Arial"/>
          <w:sz w:val="22"/>
          <w:szCs w:val="22"/>
        </w:rPr>
      </w:pPr>
    </w:p>
    <w:p w14:paraId="273A3BA0" w14:textId="77777777" w:rsidR="00E414E2" w:rsidRPr="00B26B5E" w:rsidRDefault="00E414E2" w:rsidP="00224CDF">
      <w:pPr>
        <w:pStyle w:val="ListParagraph"/>
        <w:rPr>
          <w:rFonts w:ascii="Arial" w:hAnsi="Arial" w:cs="Arial"/>
          <w:sz w:val="22"/>
          <w:szCs w:val="22"/>
        </w:rPr>
      </w:pPr>
    </w:p>
    <w:p w14:paraId="392CA8F4" w14:textId="77777777" w:rsidR="00E414E2" w:rsidRPr="00B26B5E" w:rsidRDefault="00E414E2" w:rsidP="00224CDF">
      <w:pPr>
        <w:pStyle w:val="ListParagraph"/>
        <w:rPr>
          <w:rFonts w:ascii="Arial" w:hAnsi="Arial" w:cs="Arial"/>
          <w:sz w:val="22"/>
          <w:szCs w:val="22"/>
        </w:rPr>
      </w:pPr>
    </w:p>
    <w:p w14:paraId="2F75A933" w14:textId="3384867C" w:rsidR="00224CDF" w:rsidRPr="00B26B5E" w:rsidRDefault="00224CDF" w:rsidP="00224CDF">
      <w:pPr>
        <w:pStyle w:val="ListParagraph"/>
        <w:numPr>
          <w:ilvl w:val="0"/>
          <w:numId w:val="13"/>
        </w:numPr>
        <w:rPr>
          <w:rFonts w:ascii="Arial" w:hAnsi="Arial" w:cs="Arial"/>
          <w:b/>
          <w:bCs/>
          <w:sz w:val="22"/>
          <w:szCs w:val="22"/>
        </w:rPr>
      </w:pPr>
      <w:r w:rsidRPr="00B26B5E">
        <w:rPr>
          <w:rFonts w:ascii="Arial" w:hAnsi="Arial" w:cs="Arial"/>
          <w:b/>
          <w:bCs/>
          <w:sz w:val="22"/>
          <w:szCs w:val="22"/>
        </w:rPr>
        <w:t>Timeline</w:t>
      </w:r>
    </w:p>
    <w:p w14:paraId="4FE8DFEB" w14:textId="69F07B39" w:rsidR="00224CDF" w:rsidRPr="00B26B5E" w:rsidRDefault="00224CDF" w:rsidP="00224CDF">
      <w:pPr>
        <w:numPr>
          <w:ilvl w:val="0"/>
          <w:numId w:val="9"/>
        </w:numPr>
        <w:rPr>
          <w:rFonts w:ascii="Arial" w:hAnsi="Arial" w:cs="Arial"/>
          <w:sz w:val="22"/>
          <w:szCs w:val="22"/>
        </w:rPr>
      </w:pPr>
      <w:r w:rsidRPr="00B26B5E">
        <w:rPr>
          <w:rFonts w:ascii="Arial" w:hAnsi="Arial" w:cs="Arial"/>
          <w:sz w:val="22"/>
          <w:szCs w:val="22"/>
        </w:rPr>
        <w:t xml:space="preserve">Notification of outcomes: </w:t>
      </w:r>
      <w:r w:rsidR="00B26B5E" w:rsidRPr="00B26B5E">
        <w:rPr>
          <w:rFonts w:ascii="Arial" w:hAnsi="Arial" w:cs="Arial"/>
          <w:b/>
          <w:bCs/>
          <w:sz w:val="22"/>
          <w:szCs w:val="22"/>
        </w:rPr>
        <w:t>end of July</w:t>
      </w:r>
    </w:p>
    <w:p w14:paraId="33E324C5" w14:textId="184D4EBB" w:rsidR="00224CDF" w:rsidRPr="00B26B5E" w:rsidRDefault="00224CDF" w:rsidP="00224CDF">
      <w:pPr>
        <w:numPr>
          <w:ilvl w:val="0"/>
          <w:numId w:val="9"/>
        </w:numPr>
        <w:rPr>
          <w:rFonts w:ascii="Arial" w:hAnsi="Arial" w:cs="Arial"/>
          <w:sz w:val="22"/>
          <w:szCs w:val="22"/>
        </w:rPr>
      </w:pPr>
      <w:r w:rsidRPr="00B26B5E">
        <w:rPr>
          <w:rFonts w:ascii="Arial" w:hAnsi="Arial" w:cs="Arial"/>
          <w:sz w:val="22"/>
          <w:szCs w:val="22"/>
        </w:rPr>
        <w:t xml:space="preserve">Funding release: </w:t>
      </w:r>
      <w:r w:rsidR="00B26B5E" w:rsidRPr="00B26B5E">
        <w:rPr>
          <w:rFonts w:ascii="Arial" w:hAnsi="Arial" w:cs="Arial"/>
          <w:b/>
          <w:bCs/>
          <w:sz w:val="22"/>
          <w:szCs w:val="22"/>
        </w:rPr>
        <w:t>August 2025</w:t>
      </w:r>
      <w:r w:rsidRPr="00B26B5E">
        <w:rPr>
          <w:rFonts w:ascii="Arial" w:hAnsi="Arial" w:cs="Arial"/>
          <w:sz w:val="22"/>
          <w:szCs w:val="22"/>
        </w:rPr>
        <w:t xml:space="preserve"> (to ICBs for onward transfer to providers)</w:t>
      </w:r>
    </w:p>
    <w:p w14:paraId="1C8ED03D" w14:textId="77777777" w:rsidR="00224CDF" w:rsidRPr="00B26B5E" w:rsidRDefault="00224CDF" w:rsidP="008B2806">
      <w:pPr>
        <w:rPr>
          <w:rFonts w:ascii="Arial" w:hAnsi="Arial" w:cs="Arial"/>
          <w:sz w:val="22"/>
          <w:szCs w:val="22"/>
        </w:rPr>
      </w:pPr>
    </w:p>
    <w:p w14:paraId="31657F20" w14:textId="3DD22A36" w:rsidR="00224CDF" w:rsidRPr="00B26B5E" w:rsidRDefault="00224CDF" w:rsidP="00224CDF">
      <w:pPr>
        <w:pStyle w:val="ListParagraph"/>
        <w:numPr>
          <w:ilvl w:val="0"/>
          <w:numId w:val="13"/>
        </w:numPr>
        <w:rPr>
          <w:rFonts w:ascii="Arial" w:hAnsi="Arial" w:cs="Arial"/>
          <w:b/>
          <w:bCs/>
          <w:sz w:val="22"/>
          <w:szCs w:val="22"/>
        </w:rPr>
      </w:pPr>
      <w:r w:rsidRPr="00B26B5E">
        <w:rPr>
          <w:rFonts w:ascii="Arial" w:hAnsi="Arial" w:cs="Arial"/>
          <w:b/>
          <w:bCs/>
          <w:sz w:val="22"/>
          <w:szCs w:val="22"/>
        </w:rPr>
        <w:t>Assessment Criteria</w:t>
      </w:r>
    </w:p>
    <w:p w14:paraId="1DCAC59F" w14:textId="77777777" w:rsidR="00224CDF" w:rsidRPr="00B26B5E" w:rsidRDefault="00224CDF" w:rsidP="00224CDF">
      <w:pPr>
        <w:rPr>
          <w:rFonts w:ascii="Arial" w:hAnsi="Arial" w:cs="Arial"/>
          <w:sz w:val="22"/>
          <w:szCs w:val="22"/>
        </w:rPr>
      </w:pPr>
      <w:r w:rsidRPr="00B26B5E">
        <w:rPr>
          <w:rFonts w:ascii="Arial" w:hAnsi="Arial" w:cs="Arial"/>
          <w:sz w:val="22"/>
          <w:szCs w:val="22"/>
        </w:rPr>
        <w:t>EOI submissions will be assessed across three domains:</w:t>
      </w:r>
    </w:p>
    <w:p w14:paraId="070C13D2" w14:textId="4A076A00" w:rsidR="00224CDF" w:rsidRPr="00B26B5E" w:rsidRDefault="00224CDF" w:rsidP="00224CDF">
      <w:pPr>
        <w:rPr>
          <w:rFonts w:ascii="Arial" w:hAnsi="Arial" w:cs="Arial"/>
          <w:sz w:val="22"/>
          <w:szCs w:val="22"/>
        </w:rPr>
      </w:pPr>
      <w:r w:rsidRPr="00B26B5E">
        <w:rPr>
          <w:rFonts w:ascii="Arial" w:hAnsi="Arial" w:cs="Arial"/>
          <w:sz w:val="22"/>
          <w:szCs w:val="22"/>
        </w:rPr>
        <w:t>I System Need</w:t>
      </w:r>
    </w:p>
    <w:p w14:paraId="75611576" w14:textId="77777777" w:rsidR="00224CDF" w:rsidRPr="00B26B5E" w:rsidRDefault="00224CDF" w:rsidP="00224CDF">
      <w:pPr>
        <w:numPr>
          <w:ilvl w:val="0"/>
          <w:numId w:val="10"/>
        </w:numPr>
        <w:rPr>
          <w:rFonts w:ascii="Arial" w:hAnsi="Arial" w:cs="Arial"/>
          <w:sz w:val="22"/>
          <w:szCs w:val="22"/>
        </w:rPr>
      </w:pPr>
      <w:r w:rsidRPr="00B26B5E">
        <w:rPr>
          <w:rFonts w:ascii="Arial" w:hAnsi="Arial" w:cs="Arial"/>
          <w:b/>
          <w:bCs/>
          <w:sz w:val="22"/>
          <w:szCs w:val="22"/>
        </w:rPr>
        <w:t>Advice &amp; Guidance (A&amp;G) utilisation</w:t>
      </w:r>
      <w:r w:rsidRPr="00B26B5E">
        <w:rPr>
          <w:rFonts w:ascii="Arial" w:hAnsi="Arial" w:cs="Arial"/>
          <w:sz w:val="22"/>
          <w:szCs w:val="22"/>
        </w:rPr>
        <w:t>: Current use and effectiveness of A&amp;G for gastro referrals</w:t>
      </w:r>
    </w:p>
    <w:p w14:paraId="0E1BF74C" w14:textId="77777777" w:rsidR="00224CDF" w:rsidRPr="00B26B5E" w:rsidRDefault="00224CDF" w:rsidP="00224CDF">
      <w:pPr>
        <w:numPr>
          <w:ilvl w:val="0"/>
          <w:numId w:val="10"/>
        </w:numPr>
        <w:rPr>
          <w:rFonts w:ascii="Arial" w:hAnsi="Arial" w:cs="Arial"/>
          <w:sz w:val="22"/>
          <w:szCs w:val="22"/>
        </w:rPr>
      </w:pPr>
      <w:r w:rsidRPr="00B26B5E">
        <w:rPr>
          <w:rFonts w:ascii="Arial" w:hAnsi="Arial" w:cs="Arial"/>
          <w:b/>
          <w:bCs/>
          <w:sz w:val="22"/>
          <w:szCs w:val="22"/>
        </w:rPr>
        <w:t>RTT performance</w:t>
      </w:r>
      <w:r w:rsidRPr="00B26B5E">
        <w:rPr>
          <w:rFonts w:ascii="Arial" w:hAnsi="Arial" w:cs="Arial"/>
          <w:sz w:val="22"/>
          <w:szCs w:val="22"/>
        </w:rPr>
        <w:t>: Evidence of pressures, e.g. GI outpatient waits, 2WW volumes, endoscopy backlogs</w:t>
      </w:r>
    </w:p>
    <w:p w14:paraId="0009E0FB" w14:textId="4EA38C21" w:rsidR="00224CDF" w:rsidRPr="00B26B5E" w:rsidRDefault="00224CDF" w:rsidP="00224CDF">
      <w:pPr>
        <w:rPr>
          <w:rFonts w:ascii="Arial" w:hAnsi="Arial" w:cs="Arial"/>
          <w:sz w:val="22"/>
          <w:szCs w:val="22"/>
        </w:rPr>
      </w:pPr>
      <w:r w:rsidRPr="00B26B5E">
        <w:rPr>
          <w:rFonts w:ascii="Arial" w:hAnsi="Arial" w:cs="Arial"/>
          <w:sz w:val="22"/>
          <w:szCs w:val="22"/>
        </w:rPr>
        <w:t>II Readiness</w:t>
      </w:r>
    </w:p>
    <w:p w14:paraId="388456AB" w14:textId="086843D5" w:rsidR="00224CDF" w:rsidRPr="00B26B5E" w:rsidRDefault="650365D7" w:rsidP="6A19EDBF">
      <w:pPr>
        <w:numPr>
          <w:ilvl w:val="0"/>
          <w:numId w:val="11"/>
        </w:numPr>
        <w:rPr>
          <w:rFonts w:ascii="Arial" w:eastAsia="Arial" w:hAnsi="Arial" w:cs="Arial"/>
          <w:sz w:val="22"/>
          <w:szCs w:val="22"/>
        </w:rPr>
      </w:pPr>
      <w:r w:rsidRPr="00B26B5E">
        <w:rPr>
          <w:rFonts w:ascii="Arial" w:eastAsia="Arial" w:hAnsi="Arial" w:cs="Arial"/>
          <w:sz w:val="22"/>
          <w:szCs w:val="22"/>
        </w:rPr>
        <w:t>GPs confirmed: Named or identified GPs willing to undertake training (desirable but not essential for EOI submission)</w:t>
      </w:r>
    </w:p>
    <w:p w14:paraId="68CC99C7" w14:textId="77777777" w:rsidR="00224CDF" w:rsidRPr="00B26B5E" w:rsidRDefault="00224CDF" w:rsidP="00224CDF">
      <w:pPr>
        <w:numPr>
          <w:ilvl w:val="0"/>
          <w:numId w:val="11"/>
        </w:numPr>
        <w:rPr>
          <w:rFonts w:ascii="Arial" w:hAnsi="Arial" w:cs="Arial"/>
          <w:sz w:val="22"/>
          <w:szCs w:val="22"/>
        </w:rPr>
      </w:pPr>
      <w:r w:rsidRPr="00B26B5E">
        <w:rPr>
          <w:rFonts w:ascii="Arial" w:hAnsi="Arial" w:cs="Arial"/>
          <w:b/>
          <w:bCs/>
          <w:sz w:val="22"/>
          <w:szCs w:val="22"/>
        </w:rPr>
        <w:t>Consultant supervision</w:t>
      </w:r>
      <w:r w:rsidRPr="00B26B5E">
        <w:rPr>
          <w:rFonts w:ascii="Arial" w:hAnsi="Arial" w:cs="Arial"/>
          <w:sz w:val="22"/>
          <w:szCs w:val="22"/>
        </w:rPr>
        <w:t>: Named supervisors with available capacity</w:t>
      </w:r>
    </w:p>
    <w:p w14:paraId="0C345B28" w14:textId="77777777" w:rsidR="00224CDF" w:rsidRPr="00B26B5E" w:rsidRDefault="00224CDF" w:rsidP="00224CDF">
      <w:pPr>
        <w:numPr>
          <w:ilvl w:val="0"/>
          <w:numId w:val="11"/>
        </w:numPr>
        <w:rPr>
          <w:rFonts w:ascii="Arial" w:hAnsi="Arial" w:cs="Arial"/>
          <w:sz w:val="22"/>
          <w:szCs w:val="22"/>
        </w:rPr>
      </w:pPr>
      <w:r w:rsidRPr="00B26B5E">
        <w:rPr>
          <w:rFonts w:ascii="Arial" w:hAnsi="Arial" w:cs="Arial"/>
          <w:b/>
          <w:bCs/>
          <w:sz w:val="22"/>
          <w:szCs w:val="22"/>
        </w:rPr>
        <w:t>Integration into service model</w:t>
      </w:r>
      <w:r w:rsidRPr="00B26B5E">
        <w:rPr>
          <w:rFonts w:ascii="Arial" w:hAnsi="Arial" w:cs="Arial"/>
          <w:sz w:val="22"/>
          <w:szCs w:val="22"/>
        </w:rPr>
        <w:t>: Description of how the GPwER would operate within local services</w:t>
      </w:r>
    </w:p>
    <w:p w14:paraId="4F99B218" w14:textId="5F1CB79B" w:rsidR="00224CDF" w:rsidRPr="00B26B5E" w:rsidRDefault="00224CDF" w:rsidP="00224CDF">
      <w:pPr>
        <w:rPr>
          <w:rFonts w:ascii="Arial" w:hAnsi="Arial" w:cs="Arial"/>
          <w:sz w:val="22"/>
          <w:szCs w:val="22"/>
        </w:rPr>
      </w:pPr>
      <w:r w:rsidRPr="00B26B5E">
        <w:rPr>
          <w:rFonts w:ascii="Arial" w:hAnsi="Arial" w:cs="Arial"/>
          <w:sz w:val="22"/>
          <w:szCs w:val="22"/>
        </w:rPr>
        <w:t>III Finance</w:t>
      </w:r>
    </w:p>
    <w:p w14:paraId="56523522" w14:textId="77777777" w:rsidR="00224CDF" w:rsidRPr="00B26B5E" w:rsidRDefault="00224CDF" w:rsidP="00224CDF">
      <w:pPr>
        <w:numPr>
          <w:ilvl w:val="0"/>
          <w:numId w:val="12"/>
        </w:numPr>
        <w:rPr>
          <w:rFonts w:ascii="Arial" w:hAnsi="Arial" w:cs="Arial"/>
          <w:sz w:val="22"/>
          <w:szCs w:val="22"/>
        </w:rPr>
      </w:pPr>
      <w:r w:rsidRPr="00B26B5E">
        <w:rPr>
          <w:rFonts w:ascii="Arial" w:hAnsi="Arial" w:cs="Arial"/>
          <w:b/>
          <w:bCs/>
          <w:sz w:val="22"/>
          <w:szCs w:val="22"/>
        </w:rPr>
        <w:t>Sustainability</w:t>
      </w:r>
      <w:r w:rsidRPr="00B26B5E">
        <w:rPr>
          <w:rFonts w:ascii="Arial" w:hAnsi="Arial" w:cs="Arial"/>
          <w:sz w:val="22"/>
          <w:szCs w:val="22"/>
        </w:rPr>
        <w:t>: Clear commitment to commission/fund the role post-training</w:t>
      </w:r>
    </w:p>
    <w:p w14:paraId="2ACD4134" w14:textId="77777777" w:rsidR="00224CDF" w:rsidRPr="00B26B5E" w:rsidRDefault="00224CDF" w:rsidP="00224CDF">
      <w:pPr>
        <w:numPr>
          <w:ilvl w:val="0"/>
          <w:numId w:val="12"/>
        </w:numPr>
        <w:rPr>
          <w:rFonts w:ascii="Arial" w:hAnsi="Arial" w:cs="Arial"/>
          <w:sz w:val="22"/>
          <w:szCs w:val="22"/>
        </w:rPr>
      </w:pPr>
      <w:r w:rsidRPr="00B26B5E">
        <w:rPr>
          <w:rFonts w:ascii="Arial" w:hAnsi="Arial" w:cs="Arial"/>
          <w:b/>
          <w:bCs/>
          <w:sz w:val="22"/>
          <w:szCs w:val="22"/>
        </w:rPr>
        <w:t>Delivery support</w:t>
      </w:r>
      <w:r w:rsidRPr="00B26B5E">
        <w:rPr>
          <w:rFonts w:ascii="Arial" w:hAnsi="Arial" w:cs="Arial"/>
          <w:sz w:val="22"/>
          <w:szCs w:val="22"/>
        </w:rPr>
        <w:t>: Confirmation of funding (or pathway to funding) during training</w:t>
      </w:r>
    </w:p>
    <w:p w14:paraId="4D0A3F60" w14:textId="77777777" w:rsidR="00224CDF" w:rsidRPr="00B26B5E" w:rsidRDefault="00224CDF" w:rsidP="008B2806">
      <w:pPr>
        <w:rPr>
          <w:rFonts w:ascii="Arial" w:hAnsi="Arial" w:cs="Arial"/>
          <w:sz w:val="22"/>
          <w:szCs w:val="22"/>
        </w:rPr>
      </w:pPr>
    </w:p>
    <w:p w14:paraId="5499195E" w14:textId="14BBB196" w:rsidR="008B2806" w:rsidRPr="00B26B5E" w:rsidRDefault="008B2806" w:rsidP="00224CDF">
      <w:pPr>
        <w:pStyle w:val="ListParagraph"/>
        <w:numPr>
          <w:ilvl w:val="0"/>
          <w:numId w:val="13"/>
        </w:numPr>
        <w:rPr>
          <w:rFonts w:ascii="Arial" w:hAnsi="Arial" w:cs="Arial"/>
          <w:b/>
          <w:bCs/>
          <w:sz w:val="22"/>
          <w:szCs w:val="22"/>
        </w:rPr>
      </w:pPr>
      <w:r w:rsidRPr="00B26B5E">
        <w:rPr>
          <w:rFonts w:ascii="Arial" w:hAnsi="Arial" w:cs="Arial"/>
          <w:b/>
          <w:bCs/>
          <w:sz w:val="22"/>
          <w:szCs w:val="22"/>
        </w:rPr>
        <w:t>What We Offer</w:t>
      </w:r>
    </w:p>
    <w:p w14:paraId="106F10FB" w14:textId="77777777" w:rsidR="008B2806" w:rsidRPr="00B26B5E" w:rsidRDefault="008B2806" w:rsidP="008B2806">
      <w:pPr>
        <w:rPr>
          <w:rFonts w:ascii="Arial" w:hAnsi="Arial" w:cs="Arial"/>
          <w:sz w:val="22"/>
          <w:szCs w:val="22"/>
        </w:rPr>
      </w:pPr>
      <w:r w:rsidRPr="00B26B5E">
        <w:rPr>
          <w:rFonts w:ascii="Arial" w:hAnsi="Arial" w:cs="Arial"/>
          <w:sz w:val="22"/>
          <w:szCs w:val="22"/>
        </w:rPr>
        <w:t>Selected systems will receive:</w:t>
      </w:r>
    </w:p>
    <w:p w14:paraId="0FEB1AE5" w14:textId="77777777" w:rsidR="008B2806" w:rsidRPr="00B26B5E" w:rsidRDefault="008B2806" w:rsidP="008B2806">
      <w:pPr>
        <w:numPr>
          <w:ilvl w:val="0"/>
          <w:numId w:val="5"/>
        </w:numPr>
        <w:rPr>
          <w:rFonts w:ascii="Arial" w:hAnsi="Arial" w:cs="Arial"/>
          <w:sz w:val="22"/>
          <w:szCs w:val="22"/>
        </w:rPr>
      </w:pPr>
      <w:r w:rsidRPr="00B26B5E">
        <w:rPr>
          <w:rFonts w:ascii="Arial" w:hAnsi="Arial" w:cs="Arial"/>
          <w:sz w:val="22"/>
          <w:szCs w:val="22"/>
        </w:rPr>
        <w:t>Funded training places for GPs (including supervision costs)</w:t>
      </w:r>
    </w:p>
    <w:p w14:paraId="49736F06" w14:textId="77777777" w:rsidR="008B2806" w:rsidRPr="00B26B5E" w:rsidRDefault="008B2806" w:rsidP="008B2806">
      <w:pPr>
        <w:numPr>
          <w:ilvl w:val="0"/>
          <w:numId w:val="5"/>
        </w:numPr>
        <w:rPr>
          <w:rFonts w:ascii="Arial" w:hAnsi="Arial" w:cs="Arial"/>
          <w:sz w:val="22"/>
          <w:szCs w:val="22"/>
        </w:rPr>
      </w:pPr>
      <w:r w:rsidRPr="00B26B5E">
        <w:rPr>
          <w:rFonts w:ascii="Arial" w:hAnsi="Arial" w:cs="Arial"/>
          <w:sz w:val="22"/>
          <w:szCs w:val="22"/>
        </w:rPr>
        <w:t>Access to a structured learning programme and national support</w:t>
      </w:r>
    </w:p>
    <w:p w14:paraId="6C771CFB" w14:textId="77777777" w:rsidR="008B2806" w:rsidRPr="00B26B5E" w:rsidRDefault="008B2806" w:rsidP="008B2806">
      <w:pPr>
        <w:numPr>
          <w:ilvl w:val="0"/>
          <w:numId w:val="5"/>
        </w:numPr>
        <w:rPr>
          <w:rFonts w:ascii="Arial" w:hAnsi="Arial" w:cs="Arial"/>
          <w:sz w:val="22"/>
          <w:szCs w:val="22"/>
        </w:rPr>
      </w:pPr>
      <w:r w:rsidRPr="00B26B5E">
        <w:rPr>
          <w:rFonts w:ascii="Arial" w:hAnsi="Arial" w:cs="Arial"/>
          <w:sz w:val="22"/>
          <w:szCs w:val="22"/>
        </w:rPr>
        <w:t>A peer network of sites trialling and evaluating the model</w:t>
      </w:r>
    </w:p>
    <w:p w14:paraId="7CAD3054" w14:textId="1D5CB9E2" w:rsidR="008B2806" w:rsidRPr="00B26B5E" w:rsidRDefault="008B2806" w:rsidP="008B2806">
      <w:pPr>
        <w:rPr>
          <w:rFonts w:ascii="Arial" w:hAnsi="Arial" w:cs="Arial"/>
          <w:sz w:val="22"/>
          <w:szCs w:val="22"/>
        </w:rPr>
      </w:pPr>
    </w:p>
    <w:p w14:paraId="7E27A655" w14:textId="77777777" w:rsidR="008B2806" w:rsidRPr="00B26B5E" w:rsidRDefault="008B2806" w:rsidP="008B2806">
      <w:pPr>
        <w:rPr>
          <w:rFonts w:ascii="Arial" w:hAnsi="Arial" w:cs="Arial"/>
          <w:sz w:val="22"/>
          <w:szCs w:val="22"/>
        </w:rPr>
      </w:pPr>
    </w:p>
    <w:p w14:paraId="58E17198" w14:textId="3C3F0514" w:rsidR="122C3D0B" w:rsidRPr="00B26B5E" w:rsidRDefault="122C3D0B">
      <w:r w:rsidRPr="00B26B5E">
        <w:br w:type="page"/>
      </w:r>
    </w:p>
    <w:p w14:paraId="1B240D8A" w14:textId="486CA9A1" w:rsidR="008B2806" w:rsidRPr="00B26B5E" w:rsidRDefault="008B2806" w:rsidP="122C3D0B">
      <w:pPr>
        <w:rPr>
          <w:rFonts w:ascii="Arial" w:hAnsi="Arial" w:cs="Arial"/>
          <w:b/>
          <w:bCs/>
          <w:sz w:val="22"/>
          <w:szCs w:val="22"/>
        </w:rPr>
      </w:pPr>
      <w:r w:rsidRPr="00B26B5E">
        <w:rPr>
          <w:rFonts w:ascii="Arial" w:hAnsi="Arial" w:cs="Arial"/>
          <w:b/>
          <w:bCs/>
          <w:sz w:val="22"/>
          <w:szCs w:val="22"/>
        </w:rPr>
        <w:t>EOI Submission Template</w:t>
      </w:r>
    </w:p>
    <w:p w14:paraId="512826E5" w14:textId="77777777" w:rsidR="008B2806" w:rsidRPr="00B26B5E" w:rsidRDefault="008B2806" w:rsidP="008B2806">
      <w:pPr>
        <w:rPr>
          <w:rFonts w:ascii="Arial" w:hAnsi="Arial" w:cs="Arial"/>
          <w:sz w:val="22"/>
          <w:szCs w:val="22"/>
        </w:rPr>
      </w:pPr>
      <w:r w:rsidRPr="00B26B5E">
        <w:rPr>
          <w:rFonts w:ascii="Arial" w:hAnsi="Arial" w:cs="Arial"/>
          <w:sz w:val="22"/>
          <w:szCs w:val="22"/>
        </w:rPr>
        <w:t>Please complete the form below and return by [Insert Deadline] to [Insert Contact Email].</w:t>
      </w:r>
    </w:p>
    <w:p w14:paraId="06C99B6D" w14:textId="47A7D7DA" w:rsidR="008B2806" w:rsidRPr="00B26B5E" w:rsidRDefault="008B2806" w:rsidP="008B2806">
      <w:pPr>
        <w:rPr>
          <w:rFonts w:ascii="Arial" w:hAnsi="Arial" w:cs="Arial"/>
          <w:sz w:val="22"/>
          <w:szCs w:val="22"/>
        </w:rPr>
      </w:pPr>
    </w:p>
    <w:p w14:paraId="7F5C5F90" w14:textId="77777777" w:rsidR="008B2806" w:rsidRPr="00B26B5E" w:rsidRDefault="008B2806" w:rsidP="008B2806">
      <w:pPr>
        <w:rPr>
          <w:rFonts w:ascii="Arial" w:hAnsi="Arial" w:cs="Arial"/>
          <w:b/>
          <w:bCs/>
          <w:sz w:val="22"/>
          <w:szCs w:val="22"/>
        </w:rPr>
      </w:pPr>
      <w:r w:rsidRPr="00B26B5E">
        <w:rPr>
          <w:rFonts w:ascii="Arial" w:hAnsi="Arial" w:cs="Arial"/>
          <w:b/>
          <w:bCs/>
          <w:sz w:val="22"/>
          <w:szCs w:val="22"/>
        </w:rPr>
        <w:t>Section A – System Details</w:t>
      </w:r>
    </w:p>
    <w:tbl>
      <w:tblPr>
        <w:tblW w:w="864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34"/>
        <w:gridCol w:w="2606"/>
      </w:tblGrid>
      <w:tr w:rsidR="00B26B5E" w:rsidRPr="00B26B5E" w14:paraId="3D47DFFD" w14:textId="77777777" w:rsidTr="008B2806">
        <w:trPr>
          <w:trHeight w:val="442"/>
          <w:tblHeader/>
          <w:tblCellSpacing w:w="15" w:type="dxa"/>
        </w:trPr>
        <w:tc>
          <w:tcPr>
            <w:tcW w:w="0" w:type="auto"/>
            <w:vAlign w:val="center"/>
            <w:hideMark/>
          </w:tcPr>
          <w:p w14:paraId="15CB15A5" w14:textId="77777777" w:rsidR="008B2806" w:rsidRPr="00B26B5E" w:rsidRDefault="008B2806" w:rsidP="008B2806">
            <w:pPr>
              <w:rPr>
                <w:rFonts w:ascii="Arial" w:hAnsi="Arial" w:cs="Arial"/>
                <w:sz w:val="22"/>
                <w:szCs w:val="22"/>
              </w:rPr>
            </w:pPr>
            <w:r w:rsidRPr="00B26B5E">
              <w:rPr>
                <w:rFonts w:ascii="Arial" w:hAnsi="Arial" w:cs="Arial"/>
                <w:sz w:val="22"/>
                <w:szCs w:val="22"/>
              </w:rPr>
              <w:t>Field</w:t>
            </w:r>
          </w:p>
        </w:tc>
        <w:tc>
          <w:tcPr>
            <w:tcW w:w="0" w:type="auto"/>
            <w:vAlign w:val="center"/>
            <w:hideMark/>
          </w:tcPr>
          <w:p w14:paraId="2B0A1802" w14:textId="77777777" w:rsidR="008B2806" w:rsidRPr="00B26B5E" w:rsidRDefault="008B2806" w:rsidP="008B2806">
            <w:pPr>
              <w:rPr>
                <w:rFonts w:ascii="Arial" w:hAnsi="Arial" w:cs="Arial"/>
                <w:sz w:val="22"/>
                <w:szCs w:val="22"/>
              </w:rPr>
            </w:pPr>
            <w:r w:rsidRPr="00B26B5E">
              <w:rPr>
                <w:rFonts w:ascii="Arial" w:hAnsi="Arial" w:cs="Arial"/>
                <w:sz w:val="22"/>
                <w:szCs w:val="22"/>
              </w:rPr>
              <w:t>Response</w:t>
            </w:r>
          </w:p>
        </w:tc>
      </w:tr>
      <w:tr w:rsidR="00B26B5E" w:rsidRPr="00B26B5E" w14:paraId="2AA2D049" w14:textId="77777777" w:rsidTr="008B2806">
        <w:trPr>
          <w:trHeight w:val="442"/>
          <w:tblCellSpacing w:w="15" w:type="dxa"/>
        </w:trPr>
        <w:tc>
          <w:tcPr>
            <w:tcW w:w="0" w:type="auto"/>
            <w:vAlign w:val="center"/>
            <w:hideMark/>
          </w:tcPr>
          <w:p w14:paraId="0968CFE5" w14:textId="77777777" w:rsidR="008B2806" w:rsidRPr="00B26B5E" w:rsidRDefault="008B2806" w:rsidP="008B2806">
            <w:pPr>
              <w:rPr>
                <w:rFonts w:ascii="Arial" w:hAnsi="Arial" w:cs="Arial"/>
                <w:sz w:val="22"/>
                <w:szCs w:val="22"/>
              </w:rPr>
            </w:pPr>
            <w:r w:rsidRPr="00B26B5E">
              <w:rPr>
                <w:rFonts w:ascii="Arial" w:hAnsi="Arial" w:cs="Arial"/>
                <w:sz w:val="22"/>
                <w:szCs w:val="22"/>
              </w:rPr>
              <w:t>Region</w:t>
            </w:r>
          </w:p>
        </w:tc>
        <w:tc>
          <w:tcPr>
            <w:tcW w:w="0" w:type="auto"/>
            <w:vAlign w:val="center"/>
            <w:hideMark/>
          </w:tcPr>
          <w:p w14:paraId="14FC35A6" w14:textId="77777777" w:rsidR="008B2806" w:rsidRPr="00B26B5E" w:rsidRDefault="008B2806" w:rsidP="008B2806">
            <w:pPr>
              <w:rPr>
                <w:rFonts w:ascii="Arial" w:hAnsi="Arial" w:cs="Arial"/>
                <w:sz w:val="22"/>
                <w:szCs w:val="22"/>
              </w:rPr>
            </w:pPr>
          </w:p>
        </w:tc>
      </w:tr>
      <w:tr w:rsidR="00B26B5E" w:rsidRPr="00B26B5E" w14:paraId="5C8CD757" w14:textId="77777777" w:rsidTr="008B2806">
        <w:trPr>
          <w:trHeight w:val="442"/>
          <w:tblCellSpacing w:w="15" w:type="dxa"/>
        </w:trPr>
        <w:tc>
          <w:tcPr>
            <w:tcW w:w="0" w:type="auto"/>
            <w:vAlign w:val="center"/>
            <w:hideMark/>
          </w:tcPr>
          <w:p w14:paraId="431D5616" w14:textId="77777777" w:rsidR="008B2806" w:rsidRPr="00B26B5E" w:rsidRDefault="008B2806" w:rsidP="008B2806">
            <w:pPr>
              <w:rPr>
                <w:rFonts w:ascii="Arial" w:hAnsi="Arial" w:cs="Arial"/>
                <w:sz w:val="22"/>
                <w:szCs w:val="22"/>
              </w:rPr>
            </w:pPr>
            <w:r w:rsidRPr="00B26B5E">
              <w:rPr>
                <w:rFonts w:ascii="Arial" w:hAnsi="Arial" w:cs="Arial"/>
                <w:sz w:val="22"/>
                <w:szCs w:val="22"/>
              </w:rPr>
              <w:t>ICB Name</w:t>
            </w:r>
          </w:p>
        </w:tc>
        <w:tc>
          <w:tcPr>
            <w:tcW w:w="0" w:type="auto"/>
            <w:vAlign w:val="center"/>
            <w:hideMark/>
          </w:tcPr>
          <w:p w14:paraId="577C7477" w14:textId="77777777" w:rsidR="008B2806" w:rsidRPr="00B26B5E" w:rsidRDefault="008B2806" w:rsidP="008B2806">
            <w:pPr>
              <w:rPr>
                <w:rFonts w:ascii="Arial" w:hAnsi="Arial" w:cs="Arial"/>
                <w:sz w:val="22"/>
                <w:szCs w:val="22"/>
              </w:rPr>
            </w:pPr>
          </w:p>
        </w:tc>
      </w:tr>
      <w:tr w:rsidR="008B2806" w:rsidRPr="00B26B5E" w14:paraId="35A74683" w14:textId="77777777" w:rsidTr="008B2806">
        <w:trPr>
          <w:trHeight w:val="442"/>
          <w:tblCellSpacing w:w="15" w:type="dxa"/>
        </w:trPr>
        <w:tc>
          <w:tcPr>
            <w:tcW w:w="0" w:type="auto"/>
            <w:vAlign w:val="center"/>
            <w:hideMark/>
          </w:tcPr>
          <w:p w14:paraId="222E03D7" w14:textId="77777777" w:rsidR="008B2806" w:rsidRPr="00B26B5E" w:rsidRDefault="008B2806" w:rsidP="008B2806">
            <w:pPr>
              <w:rPr>
                <w:rFonts w:ascii="Arial" w:hAnsi="Arial" w:cs="Arial"/>
                <w:sz w:val="22"/>
                <w:szCs w:val="22"/>
              </w:rPr>
            </w:pPr>
            <w:r w:rsidRPr="00B26B5E">
              <w:rPr>
                <w:rFonts w:ascii="Arial" w:hAnsi="Arial" w:cs="Arial"/>
                <w:sz w:val="22"/>
                <w:szCs w:val="22"/>
              </w:rPr>
              <w:t>Provider Organisation(s)</w:t>
            </w:r>
          </w:p>
        </w:tc>
        <w:tc>
          <w:tcPr>
            <w:tcW w:w="0" w:type="auto"/>
            <w:vAlign w:val="center"/>
            <w:hideMark/>
          </w:tcPr>
          <w:p w14:paraId="5A5623C6" w14:textId="77777777" w:rsidR="008B2806" w:rsidRPr="00B26B5E" w:rsidRDefault="008B2806" w:rsidP="008B2806">
            <w:pPr>
              <w:rPr>
                <w:rFonts w:ascii="Arial" w:hAnsi="Arial" w:cs="Arial"/>
                <w:sz w:val="22"/>
                <w:szCs w:val="22"/>
              </w:rPr>
            </w:pPr>
          </w:p>
        </w:tc>
      </w:tr>
    </w:tbl>
    <w:p w14:paraId="6D48D26C" w14:textId="7687828A" w:rsidR="008B2806" w:rsidRPr="00B26B5E" w:rsidRDefault="008B2806" w:rsidP="008B2806">
      <w:pPr>
        <w:rPr>
          <w:rFonts w:ascii="Arial" w:hAnsi="Arial" w:cs="Arial"/>
          <w:sz w:val="22"/>
          <w:szCs w:val="22"/>
        </w:rPr>
      </w:pPr>
    </w:p>
    <w:p w14:paraId="1DBD7A57" w14:textId="77777777" w:rsidR="008B2806" w:rsidRPr="00B26B5E" w:rsidRDefault="008B2806" w:rsidP="008B2806">
      <w:pPr>
        <w:rPr>
          <w:rFonts w:ascii="Arial" w:hAnsi="Arial" w:cs="Arial"/>
          <w:b/>
          <w:bCs/>
          <w:sz w:val="22"/>
          <w:szCs w:val="22"/>
        </w:rPr>
      </w:pPr>
      <w:r w:rsidRPr="00B26B5E">
        <w:rPr>
          <w:rFonts w:ascii="Arial" w:hAnsi="Arial" w:cs="Arial"/>
          <w:b/>
          <w:bCs/>
          <w:sz w:val="22"/>
          <w:szCs w:val="22"/>
        </w:rPr>
        <w:t>Section B – System Need</w:t>
      </w:r>
    </w:p>
    <w:tbl>
      <w:tblPr>
        <w:tblW w:w="850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9"/>
        <w:gridCol w:w="2553"/>
      </w:tblGrid>
      <w:tr w:rsidR="00B26B5E" w:rsidRPr="00B26B5E" w14:paraId="5EEA471C" w14:textId="77777777" w:rsidTr="122C3D0B">
        <w:trPr>
          <w:trHeight w:val="435"/>
          <w:tblHeader/>
          <w:tblCellSpacing w:w="15" w:type="dxa"/>
        </w:trPr>
        <w:tc>
          <w:tcPr>
            <w:tcW w:w="5904" w:type="dxa"/>
            <w:vAlign w:val="center"/>
            <w:hideMark/>
          </w:tcPr>
          <w:p w14:paraId="090B0DE3" w14:textId="77777777" w:rsidR="008B2806" w:rsidRPr="00B26B5E" w:rsidRDefault="008B2806" w:rsidP="008B2806">
            <w:pPr>
              <w:rPr>
                <w:rFonts w:ascii="Arial" w:hAnsi="Arial" w:cs="Arial"/>
                <w:sz w:val="22"/>
                <w:szCs w:val="22"/>
              </w:rPr>
            </w:pPr>
            <w:r w:rsidRPr="00B26B5E">
              <w:rPr>
                <w:rFonts w:ascii="Arial" w:hAnsi="Arial" w:cs="Arial"/>
                <w:sz w:val="22"/>
                <w:szCs w:val="22"/>
              </w:rPr>
              <w:t>Question</w:t>
            </w:r>
          </w:p>
        </w:tc>
        <w:tc>
          <w:tcPr>
            <w:tcW w:w="2508" w:type="dxa"/>
            <w:vAlign w:val="center"/>
            <w:hideMark/>
          </w:tcPr>
          <w:p w14:paraId="08206C60" w14:textId="77777777" w:rsidR="008B2806" w:rsidRPr="00B26B5E" w:rsidRDefault="008B2806" w:rsidP="008B2806">
            <w:pPr>
              <w:rPr>
                <w:rFonts w:ascii="Arial" w:hAnsi="Arial" w:cs="Arial"/>
                <w:sz w:val="22"/>
                <w:szCs w:val="22"/>
              </w:rPr>
            </w:pPr>
            <w:r w:rsidRPr="00B26B5E">
              <w:rPr>
                <w:rFonts w:ascii="Arial" w:hAnsi="Arial" w:cs="Arial"/>
                <w:sz w:val="22"/>
                <w:szCs w:val="22"/>
              </w:rPr>
              <w:t>Response</w:t>
            </w:r>
          </w:p>
        </w:tc>
      </w:tr>
      <w:tr w:rsidR="00B26B5E" w:rsidRPr="00B26B5E" w14:paraId="6A8E28F1" w14:textId="77777777" w:rsidTr="122C3D0B">
        <w:trPr>
          <w:trHeight w:val="435"/>
          <w:tblCellSpacing w:w="15" w:type="dxa"/>
        </w:trPr>
        <w:tc>
          <w:tcPr>
            <w:tcW w:w="5904" w:type="dxa"/>
            <w:vAlign w:val="center"/>
            <w:hideMark/>
          </w:tcPr>
          <w:p w14:paraId="5CB6EBC4" w14:textId="77777777" w:rsidR="008B2806" w:rsidRPr="00B26B5E" w:rsidRDefault="008B2806" w:rsidP="008B2806">
            <w:pPr>
              <w:rPr>
                <w:rFonts w:ascii="Arial" w:hAnsi="Arial" w:cs="Arial"/>
                <w:sz w:val="22"/>
                <w:szCs w:val="22"/>
              </w:rPr>
            </w:pPr>
            <w:r w:rsidRPr="00B26B5E">
              <w:rPr>
                <w:rFonts w:ascii="Arial" w:hAnsi="Arial" w:cs="Arial"/>
                <w:sz w:val="22"/>
                <w:szCs w:val="22"/>
              </w:rPr>
              <w:t>Current A&amp;G utilisation for gastroenterology:</w:t>
            </w:r>
          </w:p>
        </w:tc>
        <w:tc>
          <w:tcPr>
            <w:tcW w:w="2508" w:type="dxa"/>
            <w:vAlign w:val="center"/>
            <w:hideMark/>
          </w:tcPr>
          <w:p w14:paraId="707F9BF0" w14:textId="77777777" w:rsidR="008B2806" w:rsidRPr="00B26B5E" w:rsidRDefault="008B2806" w:rsidP="008B2806">
            <w:pPr>
              <w:rPr>
                <w:rFonts w:ascii="Arial" w:hAnsi="Arial" w:cs="Arial"/>
                <w:sz w:val="22"/>
                <w:szCs w:val="22"/>
              </w:rPr>
            </w:pPr>
          </w:p>
        </w:tc>
      </w:tr>
      <w:tr w:rsidR="00B26B5E" w:rsidRPr="00B26B5E" w14:paraId="12C46FCD" w14:textId="77777777" w:rsidTr="122C3D0B">
        <w:trPr>
          <w:trHeight w:val="1308"/>
          <w:tblCellSpacing w:w="15" w:type="dxa"/>
        </w:trPr>
        <w:tc>
          <w:tcPr>
            <w:tcW w:w="5904" w:type="dxa"/>
            <w:vAlign w:val="center"/>
            <w:hideMark/>
          </w:tcPr>
          <w:p w14:paraId="512A8A4B" w14:textId="77777777" w:rsidR="008B2806" w:rsidRPr="00B26B5E" w:rsidRDefault="008B2806" w:rsidP="008B2806">
            <w:pPr>
              <w:rPr>
                <w:rFonts w:ascii="Arial" w:hAnsi="Arial" w:cs="Arial"/>
                <w:sz w:val="22"/>
                <w:szCs w:val="22"/>
              </w:rPr>
            </w:pPr>
            <w:r w:rsidRPr="00B26B5E">
              <w:rPr>
                <w:rFonts w:ascii="Arial" w:hAnsi="Arial" w:cs="Arial"/>
                <w:sz w:val="22"/>
                <w:szCs w:val="22"/>
              </w:rPr>
              <w:t xml:space="preserve">RTT performance: </w:t>
            </w:r>
          </w:p>
          <w:p w14:paraId="1E26D6CE" w14:textId="77777777" w:rsidR="008B2806" w:rsidRPr="00B26B5E" w:rsidRDefault="008B2806" w:rsidP="008B2806">
            <w:pPr>
              <w:rPr>
                <w:rFonts w:ascii="Arial" w:hAnsi="Arial" w:cs="Arial"/>
                <w:sz w:val="22"/>
                <w:szCs w:val="22"/>
              </w:rPr>
            </w:pPr>
            <w:r w:rsidRPr="00B26B5E">
              <w:rPr>
                <w:rFonts w:ascii="Arial" w:hAnsi="Arial" w:cs="Arial"/>
                <w:sz w:val="22"/>
                <w:szCs w:val="22"/>
              </w:rPr>
              <w:t xml:space="preserve">GI outpatient wait times, </w:t>
            </w:r>
          </w:p>
          <w:p w14:paraId="6AC58EF9" w14:textId="680836AF" w:rsidR="008B2806" w:rsidRPr="00B26B5E" w:rsidRDefault="008B2806" w:rsidP="008B2806">
            <w:pPr>
              <w:rPr>
                <w:rFonts w:ascii="Arial" w:hAnsi="Arial" w:cs="Arial"/>
                <w:sz w:val="22"/>
                <w:szCs w:val="22"/>
              </w:rPr>
            </w:pPr>
            <w:r w:rsidRPr="00B26B5E">
              <w:rPr>
                <w:rFonts w:ascii="Arial" w:hAnsi="Arial" w:cs="Arial"/>
                <w:sz w:val="22"/>
                <w:szCs w:val="22"/>
              </w:rPr>
              <w:t>2WW pressures, etc.</w:t>
            </w:r>
          </w:p>
        </w:tc>
        <w:tc>
          <w:tcPr>
            <w:tcW w:w="2508" w:type="dxa"/>
            <w:vAlign w:val="center"/>
            <w:hideMark/>
          </w:tcPr>
          <w:p w14:paraId="380AD61A" w14:textId="77777777" w:rsidR="008B2806" w:rsidRPr="00B26B5E" w:rsidRDefault="008B2806" w:rsidP="008B2806">
            <w:pPr>
              <w:rPr>
                <w:rFonts w:ascii="Arial" w:hAnsi="Arial" w:cs="Arial"/>
                <w:sz w:val="22"/>
                <w:szCs w:val="22"/>
              </w:rPr>
            </w:pPr>
          </w:p>
        </w:tc>
      </w:tr>
      <w:tr w:rsidR="00362527" w:rsidRPr="00B26B5E" w14:paraId="76072794" w14:textId="77777777" w:rsidTr="122C3D0B">
        <w:trPr>
          <w:trHeight w:val="300"/>
          <w:tblCellSpacing w:w="15" w:type="dxa"/>
        </w:trPr>
        <w:tc>
          <w:tcPr>
            <w:tcW w:w="5904" w:type="dxa"/>
            <w:vAlign w:val="center"/>
          </w:tcPr>
          <w:p w14:paraId="6C6D42B5" w14:textId="2E00C876" w:rsidR="00362527" w:rsidRPr="00B26B5E" w:rsidRDefault="00362527" w:rsidP="008B2806">
            <w:pPr>
              <w:rPr>
                <w:rFonts w:ascii="Arial" w:hAnsi="Arial" w:cs="Arial"/>
                <w:sz w:val="22"/>
                <w:szCs w:val="22"/>
              </w:rPr>
            </w:pPr>
            <w:r w:rsidRPr="00B26B5E">
              <w:rPr>
                <w:rFonts w:ascii="Arial" w:hAnsi="Arial" w:cs="Arial"/>
                <w:sz w:val="22"/>
                <w:szCs w:val="22"/>
              </w:rPr>
              <w:t xml:space="preserve">Describe which aspect of gastroenterology RTT performance you would want to solve through GPwER(s) development, for example, hepatology, luminal gastroenterology etc? </w:t>
            </w:r>
          </w:p>
        </w:tc>
        <w:tc>
          <w:tcPr>
            <w:tcW w:w="2508" w:type="dxa"/>
            <w:vAlign w:val="center"/>
          </w:tcPr>
          <w:p w14:paraId="36A51443" w14:textId="77777777" w:rsidR="00362527" w:rsidRPr="00B26B5E" w:rsidRDefault="00362527" w:rsidP="008B2806">
            <w:pPr>
              <w:rPr>
                <w:rFonts w:ascii="Arial" w:hAnsi="Arial" w:cs="Arial"/>
                <w:sz w:val="22"/>
                <w:szCs w:val="22"/>
              </w:rPr>
            </w:pPr>
          </w:p>
        </w:tc>
      </w:tr>
    </w:tbl>
    <w:p w14:paraId="1501C279" w14:textId="530B60A5" w:rsidR="008B2806" w:rsidRPr="00B26B5E" w:rsidRDefault="008B2806" w:rsidP="008B2806">
      <w:pPr>
        <w:rPr>
          <w:rFonts w:ascii="Arial" w:hAnsi="Arial" w:cs="Arial"/>
          <w:sz w:val="22"/>
          <w:szCs w:val="22"/>
        </w:rPr>
      </w:pPr>
    </w:p>
    <w:p w14:paraId="7F8E5BDE" w14:textId="77777777" w:rsidR="008B2806" w:rsidRPr="00B26B5E" w:rsidRDefault="008B2806" w:rsidP="008B2806">
      <w:pPr>
        <w:rPr>
          <w:rFonts w:ascii="Arial" w:hAnsi="Arial" w:cs="Arial"/>
          <w:b/>
          <w:bCs/>
          <w:sz w:val="22"/>
          <w:szCs w:val="22"/>
        </w:rPr>
      </w:pPr>
      <w:r w:rsidRPr="00B26B5E">
        <w:rPr>
          <w:rFonts w:ascii="Arial" w:hAnsi="Arial" w:cs="Arial"/>
          <w:b/>
          <w:bCs/>
          <w:sz w:val="22"/>
          <w:szCs w:val="22"/>
        </w:rPr>
        <w:t>Section C – Readiness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9"/>
        <w:gridCol w:w="2447"/>
      </w:tblGrid>
      <w:tr w:rsidR="00B26B5E" w:rsidRPr="00B26B5E" w14:paraId="51FC826D" w14:textId="77777777" w:rsidTr="50FA2535">
        <w:trPr>
          <w:tblHeader/>
          <w:tblCellSpacing w:w="15" w:type="dxa"/>
        </w:trPr>
        <w:tc>
          <w:tcPr>
            <w:tcW w:w="5904" w:type="dxa"/>
            <w:vAlign w:val="center"/>
            <w:hideMark/>
          </w:tcPr>
          <w:p w14:paraId="13675188" w14:textId="77777777" w:rsidR="008B2806" w:rsidRPr="00B26B5E" w:rsidRDefault="008B2806" w:rsidP="008B2806">
            <w:pPr>
              <w:rPr>
                <w:rFonts w:ascii="Arial" w:hAnsi="Arial" w:cs="Arial"/>
                <w:sz w:val="22"/>
                <w:szCs w:val="22"/>
              </w:rPr>
            </w:pPr>
            <w:r w:rsidRPr="00B26B5E">
              <w:rPr>
                <w:rFonts w:ascii="Arial" w:hAnsi="Arial" w:cs="Arial"/>
                <w:sz w:val="22"/>
                <w:szCs w:val="22"/>
              </w:rPr>
              <w:t>Question</w:t>
            </w:r>
          </w:p>
        </w:tc>
        <w:tc>
          <w:tcPr>
            <w:tcW w:w="2402" w:type="dxa"/>
            <w:vAlign w:val="center"/>
            <w:hideMark/>
          </w:tcPr>
          <w:p w14:paraId="7DAF87DF" w14:textId="77777777" w:rsidR="008B2806" w:rsidRPr="00B26B5E" w:rsidRDefault="008B2806" w:rsidP="008B2806">
            <w:pPr>
              <w:rPr>
                <w:rFonts w:ascii="Arial" w:hAnsi="Arial" w:cs="Arial"/>
                <w:sz w:val="22"/>
                <w:szCs w:val="22"/>
              </w:rPr>
            </w:pPr>
            <w:r w:rsidRPr="00B26B5E">
              <w:rPr>
                <w:rFonts w:ascii="Arial" w:hAnsi="Arial" w:cs="Arial"/>
                <w:sz w:val="22"/>
                <w:szCs w:val="22"/>
              </w:rPr>
              <w:t>Response</w:t>
            </w:r>
          </w:p>
        </w:tc>
      </w:tr>
      <w:tr w:rsidR="00B26B5E" w:rsidRPr="00B26B5E" w14:paraId="25EF6782" w14:textId="77777777" w:rsidTr="50FA2535">
        <w:trPr>
          <w:tblCellSpacing w:w="15" w:type="dxa"/>
        </w:trPr>
        <w:tc>
          <w:tcPr>
            <w:tcW w:w="5904" w:type="dxa"/>
            <w:vAlign w:val="center"/>
            <w:hideMark/>
          </w:tcPr>
          <w:p w14:paraId="5F2478B8" w14:textId="4F1B2ECC" w:rsidR="008B2806" w:rsidRPr="00B26B5E" w:rsidRDefault="755AA7D1" w:rsidP="008B2806">
            <w:pPr>
              <w:rPr>
                <w:rFonts w:ascii="Arial" w:hAnsi="Arial" w:cs="Arial"/>
                <w:sz w:val="22"/>
                <w:szCs w:val="22"/>
              </w:rPr>
            </w:pPr>
            <w:r w:rsidRPr="00B26B5E">
              <w:rPr>
                <w:rFonts w:ascii="Arial" w:eastAsia="Arial" w:hAnsi="Arial" w:cs="Arial"/>
                <w:sz w:val="22"/>
                <w:szCs w:val="22"/>
              </w:rPr>
              <w:t xml:space="preserve"> Name(s) of GP(s) interested in training (if known):</w:t>
            </w:r>
          </w:p>
        </w:tc>
        <w:tc>
          <w:tcPr>
            <w:tcW w:w="2402" w:type="dxa"/>
            <w:vAlign w:val="center"/>
            <w:hideMark/>
          </w:tcPr>
          <w:p w14:paraId="153824FB" w14:textId="77777777" w:rsidR="008B2806" w:rsidRPr="00B26B5E" w:rsidRDefault="008B2806" w:rsidP="008B2806">
            <w:pPr>
              <w:rPr>
                <w:rFonts w:ascii="Arial" w:hAnsi="Arial" w:cs="Arial"/>
                <w:sz w:val="22"/>
                <w:szCs w:val="22"/>
              </w:rPr>
            </w:pPr>
          </w:p>
        </w:tc>
      </w:tr>
      <w:tr w:rsidR="00B26B5E" w:rsidRPr="00B26B5E" w14:paraId="7B1D22AD" w14:textId="77777777" w:rsidTr="50FA2535">
        <w:trPr>
          <w:tblCellSpacing w:w="15" w:type="dxa"/>
        </w:trPr>
        <w:tc>
          <w:tcPr>
            <w:tcW w:w="5904" w:type="dxa"/>
            <w:vAlign w:val="center"/>
            <w:hideMark/>
          </w:tcPr>
          <w:p w14:paraId="6C62B426" w14:textId="77777777" w:rsidR="008B2806" w:rsidRPr="00B26B5E" w:rsidRDefault="008B2806" w:rsidP="008B2806">
            <w:pPr>
              <w:rPr>
                <w:rFonts w:ascii="Arial" w:hAnsi="Arial" w:cs="Arial"/>
                <w:sz w:val="22"/>
                <w:szCs w:val="22"/>
              </w:rPr>
            </w:pPr>
            <w:r w:rsidRPr="00B26B5E">
              <w:rPr>
                <w:rFonts w:ascii="Arial" w:hAnsi="Arial" w:cs="Arial"/>
                <w:sz w:val="22"/>
                <w:szCs w:val="22"/>
              </w:rPr>
              <w:t>Named supervising consultant(s) and provider site(s):</w:t>
            </w:r>
          </w:p>
        </w:tc>
        <w:tc>
          <w:tcPr>
            <w:tcW w:w="2402" w:type="dxa"/>
            <w:vAlign w:val="center"/>
            <w:hideMark/>
          </w:tcPr>
          <w:p w14:paraId="21A6126A" w14:textId="77777777" w:rsidR="008B2806" w:rsidRPr="00B26B5E" w:rsidRDefault="008B2806" w:rsidP="008B2806">
            <w:pPr>
              <w:rPr>
                <w:rFonts w:ascii="Arial" w:hAnsi="Arial" w:cs="Arial"/>
                <w:sz w:val="22"/>
                <w:szCs w:val="22"/>
              </w:rPr>
            </w:pPr>
          </w:p>
        </w:tc>
      </w:tr>
      <w:tr w:rsidR="00B26B5E" w:rsidRPr="00B26B5E" w14:paraId="2230C291" w14:textId="77777777" w:rsidTr="50FA2535">
        <w:trPr>
          <w:tblCellSpacing w:w="15" w:type="dxa"/>
        </w:trPr>
        <w:tc>
          <w:tcPr>
            <w:tcW w:w="5904" w:type="dxa"/>
            <w:vAlign w:val="center"/>
            <w:hideMark/>
          </w:tcPr>
          <w:p w14:paraId="27C85391" w14:textId="77777777" w:rsidR="008B2806" w:rsidRPr="00B26B5E" w:rsidRDefault="008B2806" w:rsidP="008B2806">
            <w:pPr>
              <w:rPr>
                <w:rFonts w:ascii="Arial" w:hAnsi="Arial" w:cs="Arial"/>
                <w:sz w:val="22"/>
                <w:szCs w:val="22"/>
              </w:rPr>
            </w:pPr>
            <w:r w:rsidRPr="00B26B5E">
              <w:rPr>
                <w:rFonts w:ascii="Arial" w:hAnsi="Arial" w:cs="Arial"/>
                <w:sz w:val="22"/>
                <w:szCs w:val="22"/>
              </w:rPr>
              <w:t>Outline of supervision arrangement and capacity:</w:t>
            </w:r>
          </w:p>
        </w:tc>
        <w:tc>
          <w:tcPr>
            <w:tcW w:w="2402" w:type="dxa"/>
            <w:vAlign w:val="center"/>
            <w:hideMark/>
          </w:tcPr>
          <w:p w14:paraId="4B3A99F2" w14:textId="77777777" w:rsidR="008B2806" w:rsidRPr="00B26B5E" w:rsidRDefault="008B2806" w:rsidP="008B2806">
            <w:pPr>
              <w:rPr>
                <w:rFonts w:ascii="Arial" w:hAnsi="Arial" w:cs="Arial"/>
                <w:sz w:val="22"/>
                <w:szCs w:val="22"/>
              </w:rPr>
            </w:pPr>
          </w:p>
        </w:tc>
      </w:tr>
      <w:tr w:rsidR="008B2806" w:rsidRPr="00B26B5E" w14:paraId="25C09C28" w14:textId="77777777" w:rsidTr="50FA2535">
        <w:trPr>
          <w:tblCellSpacing w:w="15" w:type="dxa"/>
        </w:trPr>
        <w:tc>
          <w:tcPr>
            <w:tcW w:w="5904" w:type="dxa"/>
            <w:vAlign w:val="center"/>
            <w:hideMark/>
          </w:tcPr>
          <w:p w14:paraId="43A4EC7F" w14:textId="77777777" w:rsidR="008B2806" w:rsidRPr="00B26B5E" w:rsidRDefault="008B2806" w:rsidP="008B2806">
            <w:pPr>
              <w:rPr>
                <w:rFonts w:ascii="Arial" w:hAnsi="Arial" w:cs="Arial"/>
                <w:sz w:val="22"/>
                <w:szCs w:val="22"/>
              </w:rPr>
            </w:pPr>
            <w:r w:rsidRPr="00B26B5E">
              <w:rPr>
                <w:rFonts w:ascii="Arial" w:hAnsi="Arial" w:cs="Arial"/>
                <w:sz w:val="22"/>
                <w:szCs w:val="22"/>
              </w:rPr>
              <w:t xml:space="preserve">Proposed service model for </w:t>
            </w:r>
            <w:proofErr w:type="spellStart"/>
            <w:r w:rsidRPr="00B26B5E">
              <w:rPr>
                <w:rFonts w:ascii="Arial" w:hAnsi="Arial" w:cs="Arial"/>
                <w:sz w:val="22"/>
                <w:szCs w:val="22"/>
              </w:rPr>
              <w:t>GPwER</w:t>
            </w:r>
            <w:proofErr w:type="spellEnd"/>
            <w:r w:rsidRPr="00B26B5E">
              <w:rPr>
                <w:rFonts w:ascii="Arial" w:hAnsi="Arial" w:cs="Arial"/>
                <w:sz w:val="22"/>
                <w:szCs w:val="22"/>
              </w:rPr>
              <w:t xml:space="preserve"> integration (e.g. triage, A&amp;G, clinics):</w:t>
            </w:r>
          </w:p>
        </w:tc>
        <w:tc>
          <w:tcPr>
            <w:tcW w:w="2402" w:type="dxa"/>
            <w:vAlign w:val="center"/>
            <w:hideMark/>
          </w:tcPr>
          <w:p w14:paraId="2911AA57" w14:textId="77777777" w:rsidR="008B2806" w:rsidRPr="00B26B5E" w:rsidRDefault="008B2806" w:rsidP="008B2806">
            <w:pPr>
              <w:rPr>
                <w:rFonts w:ascii="Arial" w:hAnsi="Arial" w:cs="Arial"/>
                <w:sz w:val="22"/>
                <w:szCs w:val="22"/>
              </w:rPr>
            </w:pPr>
          </w:p>
        </w:tc>
      </w:tr>
    </w:tbl>
    <w:p w14:paraId="6933681F" w14:textId="0D109972" w:rsidR="008B2806" w:rsidRPr="00B26B5E" w:rsidRDefault="008B2806" w:rsidP="008B2806">
      <w:pPr>
        <w:rPr>
          <w:rFonts w:ascii="Arial" w:hAnsi="Arial" w:cs="Arial"/>
          <w:sz w:val="22"/>
          <w:szCs w:val="22"/>
        </w:rPr>
      </w:pPr>
    </w:p>
    <w:p w14:paraId="5E28AA10" w14:textId="77777777" w:rsidR="00434FE0" w:rsidRPr="00B26B5E" w:rsidRDefault="00434FE0" w:rsidP="008B2806">
      <w:pPr>
        <w:rPr>
          <w:rFonts w:ascii="Arial" w:hAnsi="Arial" w:cs="Arial"/>
          <w:b/>
          <w:bCs/>
          <w:sz w:val="22"/>
          <w:szCs w:val="22"/>
        </w:rPr>
      </w:pPr>
    </w:p>
    <w:p w14:paraId="7FE75DDD" w14:textId="77777777" w:rsidR="00434FE0" w:rsidRPr="00B26B5E" w:rsidRDefault="00434FE0" w:rsidP="008B2806">
      <w:pPr>
        <w:rPr>
          <w:rFonts w:ascii="Arial" w:hAnsi="Arial" w:cs="Arial"/>
          <w:b/>
          <w:bCs/>
          <w:sz w:val="22"/>
          <w:szCs w:val="22"/>
        </w:rPr>
      </w:pPr>
    </w:p>
    <w:p w14:paraId="742E52F0" w14:textId="5911188A" w:rsidR="008B2806" w:rsidRPr="00B26B5E" w:rsidRDefault="008B2806" w:rsidP="008B2806">
      <w:pPr>
        <w:rPr>
          <w:rFonts w:ascii="Arial" w:hAnsi="Arial" w:cs="Arial"/>
          <w:b/>
          <w:bCs/>
          <w:sz w:val="22"/>
          <w:szCs w:val="22"/>
        </w:rPr>
      </w:pPr>
      <w:r w:rsidRPr="00B26B5E">
        <w:rPr>
          <w:rFonts w:ascii="Arial" w:hAnsi="Arial" w:cs="Arial"/>
          <w:b/>
          <w:bCs/>
          <w:sz w:val="22"/>
          <w:szCs w:val="22"/>
        </w:rPr>
        <w:t>Section D – Finance &amp; Sustainability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16"/>
        <w:gridCol w:w="2500"/>
      </w:tblGrid>
      <w:tr w:rsidR="00B26B5E" w:rsidRPr="00B26B5E" w14:paraId="1E286F26" w14:textId="77777777" w:rsidTr="008B2806">
        <w:trPr>
          <w:tblHeader/>
          <w:tblCellSpacing w:w="15" w:type="dxa"/>
        </w:trPr>
        <w:tc>
          <w:tcPr>
            <w:tcW w:w="6471" w:type="dxa"/>
            <w:vAlign w:val="center"/>
            <w:hideMark/>
          </w:tcPr>
          <w:p w14:paraId="3030ADAF" w14:textId="77777777" w:rsidR="008B2806" w:rsidRPr="00B26B5E" w:rsidRDefault="008B2806" w:rsidP="008B2806">
            <w:pPr>
              <w:rPr>
                <w:rFonts w:ascii="Arial" w:hAnsi="Arial" w:cs="Arial"/>
                <w:sz w:val="22"/>
                <w:szCs w:val="22"/>
              </w:rPr>
            </w:pPr>
            <w:r w:rsidRPr="00B26B5E">
              <w:rPr>
                <w:rFonts w:ascii="Arial" w:hAnsi="Arial" w:cs="Arial"/>
                <w:sz w:val="22"/>
                <w:szCs w:val="22"/>
              </w:rPr>
              <w:t>Question</w:t>
            </w:r>
          </w:p>
        </w:tc>
        <w:tc>
          <w:tcPr>
            <w:tcW w:w="2455" w:type="dxa"/>
            <w:vAlign w:val="center"/>
            <w:hideMark/>
          </w:tcPr>
          <w:p w14:paraId="5683ED03" w14:textId="77777777" w:rsidR="008B2806" w:rsidRPr="00B26B5E" w:rsidRDefault="008B2806" w:rsidP="008B2806">
            <w:pPr>
              <w:rPr>
                <w:rFonts w:ascii="Arial" w:hAnsi="Arial" w:cs="Arial"/>
                <w:sz w:val="22"/>
                <w:szCs w:val="22"/>
              </w:rPr>
            </w:pPr>
            <w:r w:rsidRPr="00B26B5E">
              <w:rPr>
                <w:rFonts w:ascii="Arial" w:hAnsi="Arial" w:cs="Arial"/>
                <w:sz w:val="22"/>
                <w:szCs w:val="22"/>
              </w:rPr>
              <w:t>Response</w:t>
            </w:r>
          </w:p>
        </w:tc>
      </w:tr>
      <w:tr w:rsidR="00B26B5E" w:rsidRPr="00B26B5E" w14:paraId="3D6DB230" w14:textId="77777777" w:rsidTr="008B2806">
        <w:trPr>
          <w:tblCellSpacing w:w="15" w:type="dxa"/>
        </w:trPr>
        <w:tc>
          <w:tcPr>
            <w:tcW w:w="6471" w:type="dxa"/>
            <w:vAlign w:val="center"/>
            <w:hideMark/>
          </w:tcPr>
          <w:p w14:paraId="103CBD3B" w14:textId="77777777" w:rsidR="008B2806" w:rsidRPr="00B26B5E" w:rsidRDefault="008B2806" w:rsidP="008B2806">
            <w:pPr>
              <w:rPr>
                <w:rFonts w:ascii="Arial" w:hAnsi="Arial" w:cs="Arial"/>
                <w:sz w:val="22"/>
                <w:szCs w:val="22"/>
              </w:rPr>
            </w:pPr>
            <w:r w:rsidRPr="00B26B5E">
              <w:rPr>
                <w:rFonts w:ascii="Arial" w:hAnsi="Arial" w:cs="Arial"/>
                <w:sz w:val="22"/>
                <w:szCs w:val="22"/>
              </w:rPr>
              <w:t>Is there a commitment to sustain and commission the GPwER service post-training? (Y/N) Please elaborate:</w:t>
            </w:r>
          </w:p>
        </w:tc>
        <w:tc>
          <w:tcPr>
            <w:tcW w:w="2455" w:type="dxa"/>
            <w:vAlign w:val="center"/>
            <w:hideMark/>
          </w:tcPr>
          <w:p w14:paraId="05342B4C" w14:textId="77777777" w:rsidR="008B2806" w:rsidRPr="00B26B5E" w:rsidRDefault="008B2806" w:rsidP="008B2806">
            <w:pPr>
              <w:rPr>
                <w:rFonts w:ascii="Arial" w:hAnsi="Arial" w:cs="Arial"/>
                <w:sz w:val="22"/>
                <w:szCs w:val="22"/>
              </w:rPr>
            </w:pPr>
          </w:p>
        </w:tc>
      </w:tr>
      <w:tr w:rsidR="00B26B5E" w:rsidRPr="00B26B5E" w14:paraId="3034AF7D" w14:textId="77777777" w:rsidTr="008B2806">
        <w:trPr>
          <w:tblCellSpacing w:w="15" w:type="dxa"/>
        </w:trPr>
        <w:tc>
          <w:tcPr>
            <w:tcW w:w="6471" w:type="dxa"/>
            <w:vAlign w:val="center"/>
            <w:hideMark/>
          </w:tcPr>
          <w:p w14:paraId="3459C264" w14:textId="76189731" w:rsidR="008B2806" w:rsidRPr="00B26B5E" w:rsidRDefault="008B2806" w:rsidP="008B2806">
            <w:pPr>
              <w:rPr>
                <w:rFonts w:ascii="Arial" w:hAnsi="Arial" w:cs="Arial"/>
                <w:sz w:val="22"/>
                <w:szCs w:val="22"/>
              </w:rPr>
            </w:pPr>
            <w:r w:rsidRPr="00B26B5E">
              <w:rPr>
                <w:rFonts w:ascii="Arial" w:hAnsi="Arial" w:cs="Arial"/>
                <w:sz w:val="22"/>
                <w:szCs w:val="22"/>
              </w:rPr>
              <w:t>Has funding been identified for delivery of the GPwER service (post training phase)?</w:t>
            </w:r>
          </w:p>
        </w:tc>
        <w:tc>
          <w:tcPr>
            <w:tcW w:w="2455" w:type="dxa"/>
            <w:vAlign w:val="center"/>
            <w:hideMark/>
          </w:tcPr>
          <w:p w14:paraId="72833FD4" w14:textId="41E6C956" w:rsidR="008B2806" w:rsidRPr="00B26B5E" w:rsidRDefault="008B2806" w:rsidP="008B2806">
            <w:pPr>
              <w:rPr>
                <w:rFonts w:ascii="Arial" w:hAnsi="Arial" w:cs="Arial"/>
                <w:sz w:val="22"/>
                <w:szCs w:val="22"/>
              </w:rPr>
            </w:pPr>
          </w:p>
        </w:tc>
      </w:tr>
      <w:tr w:rsidR="00B26B5E" w:rsidRPr="00B26B5E" w14:paraId="70B2A882" w14:textId="77777777" w:rsidTr="008B2806">
        <w:trPr>
          <w:tblCellSpacing w:w="15" w:type="dxa"/>
        </w:trPr>
        <w:tc>
          <w:tcPr>
            <w:tcW w:w="6471" w:type="dxa"/>
            <w:vAlign w:val="center"/>
            <w:hideMark/>
          </w:tcPr>
          <w:p w14:paraId="703D1178" w14:textId="77777777" w:rsidR="008B2806" w:rsidRPr="00B26B5E" w:rsidRDefault="008B2806" w:rsidP="008B2806">
            <w:pPr>
              <w:rPr>
                <w:rFonts w:ascii="Arial" w:hAnsi="Arial" w:cs="Arial"/>
                <w:sz w:val="22"/>
                <w:szCs w:val="22"/>
              </w:rPr>
            </w:pPr>
            <w:r w:rsidRPr="00B26B5E">
              <w:rPr>
                <w:rFonts w:ascii="Arial" w:hAnsi="Arial" w:cs="Arial"/>
                <w:sz w:val="22"/>
                <w:szCs w:val="22"/>
              </w:rPr>
              <w:t>If not, what is the proposed route to secure this?</w:t>
            </w:r>
          </w:p>
        </w:tc>
        <w:tc>
          <w:tcPr>
            <w:tcW w:w="2455" w:type="dxa"/>
            <w:vAlign w:val="center"/>
            <w:hideMark/>
          </w:tcPr>
          <w:p w14:paraId="71D4183C" w14:textId="77777777" w:rsidR="008B2806" w:rsidRPr="00B26B5E" w:rsidRDefault="008B2806" w:rsidP="008B2806">
            <w:pPr>
              <w:rPr>
                <w:rFonts w:ascii="Arial" w:hAnsi="Arial" w:cs="Arial"/>
                <w:sz w:val="22"/>
                <w:szCs w:val="22"/>
              </w:rPr>
            </w:pPr>
          </w:p>
        </w:tc>
      </w:tr>
      <w:tr w:rsidR="006C17C2" w:rsidRPr="00B26B5E" w14:paraId="101552BC" w14:textId="77777777" w:rsidTr="008B2806">
        <w:trPr>
          <w:tblCellSpacing w:w="15" w:type="dxa"/>
        </w:trPr>
        <w:tc>
          <w:tcPr>
            <w:tcW w:w="6471" w:type="dxa"/>
            <w:vAlign w:val="center"/>
          </w:tcPr>
          <w:p w14:paraId="07FA546F" w14:textId="24D1C2D8" w:rsidR="006C17C2" w:rsidRPr="00B26B5E" w:rsidRDefault="006C17C2" w:rsidP="008B2806">
            <w:pPr>
              <w:rPr>
                <w:rFonts w:ascii="Arial" w:hAnsi="Arial" w:cs="Arial"/>
                <w:sz w:val="22"/>
                <w:szCs w:val="22"/>
              </w:rPr>
            </w:pPr>
            <w:r w:rsidRPr="00B26B5E">
              <w:rPr>
                <w:rFonts w:ascii="Arial" w:hAnsi="Arial" w:cs="Arial"/>
                <w:sz w:val="22"/>
                <w:szCs w:val="22"/>
              </w:rPr>
              <w:t xml:space="preserve">Please state the vision for how the GPwER(s) will work as part of a neighbourhood team (in due course, providing an interface between primary and secondary care)? </w:t>
            </w:r>
          </w:p>
        </w:tc>
        <w:tc>
          <w:tcPr>
            <w:tcW w:w="2455" w:type="dxa"/>
            <w:vAlign w:val="center"/>
          </w:tcPr>
          <w:p w14:paraId="2985E0FF" w14:textId="77777777" w:rsidR="006C17C2" w:rsidRPr="00B26B5E" w:rsidRDefault="006C17C2" w:rsidP="008B2806">
            <w:pPr>
              <w:rPr>
                <w:rFonts w:ascii="Arial" w:hAnsi="Arial" w:cs="Arial"/>
                <w:sz w:val="22"/>
                <w:szCs w:val="22"/>
              </w:rPr>
            </w:pPr>
          </w:p>
        </w:tc>
      </w:tr>
    </w:tbl>
    <w:p w14:paraId="10F78707" w14:textId="50DB5652" w:rsidR="008B2806" w:rsidRPr="00B26B5E" w:rsidRDefault="008B2806" w:rsidP="008B2806">
      <w:pPr>
        <w:rPr>
          <w:rFonts w:ascii="Arial" w:hAnsi="Arial" w:cs="Arial"/>
          <w:sz w:val="22"/>
          <w:szCs w:val="22"/>
        </w:rPr>
      </w:pPr>
    </w:p>
    <w:p w14:paraId="0303DE81" w14:textId="77777777" w:rsidR="008B2806" w:rsidRPr="00B26B5E" w:rsidRDefault="008B2806" w:rsidP="008B2806">
      <w:pPr>
        <w:rPr>
          <w:rFonts w:ascii="Arial" w:hAnsi="Arial" w:cs="Arial"/>
          <w:b/>
          <w:bCs/>
          <w:sz w:val="22"/>
          <w:szCs w:val="22"/>
        </w:rPr>
      </w:pPr>
      <w:r w:rsidRPr="00B26B5E">
        <w:rPr>
          <w:rFonts w:ascii="Arial" w:hAnsi="Arial" w:cs="Arial"/>
          <w:b/>
          <w:bCs/>
          <w:sz w:val="22"/>
          <w:szCs w:val="22"/>
        </w:rPr>
        <w:t>Section E – Additional Comments</w:t>
      </w:r>
    </w:p>
    <w:tbl>
      <w:tblPr>
        <w:tblW w:w="898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16"/>
        <w:gridCol w:w="2465"/>
      </w:tblGrid>
      <w:tr w:rsidR="00B26B5E" w:rsidRPr="00B26B5E" w14:paraId="467CA66C" w14:textId="77777777" w:rsidTr="008B2806">
        <w:trPr>
          <w:trHeight w:val="439"/>
          <w:tblHeader/>
          <w:tblCellSpacing w:w="15" w:type="dxa"/>
        </w:trPr>
        <w:tc>
          <w:tcPr>
            <w:tcW w:w="6471" w:type="dxa"/>
            <w:vAlign w:val="center"/>
            <w:hideMark/>
          </w:tcPr>
          <w:p w14:paraId="467BAEDD" w14:textId="77777777" w:rsidR="008B2806" w:rsidRPr="00B26B5E" w:rsidRDefault="008B2806" w:rsidP="008B2806">
            <w:pPr>
              <w:rPr>
                <w:rFonts w:ascii="Arial" w:hAnsi="Arial" w:cs="Arial"/>
                <w:sz w:val="22"/>
                <w:szCs w:val="22"/>
              </w:rPr>
            </w:pPr>
            <w:r w:rsidRPr="00B26B5E">
              <w:rPr>
                <w:rFonts w:ascii="Arial" w:hAnsi="Arial" w:cs="Arial"/>
                <w:sz w:val="22"/>
                <w:szCs w:val="22"/>
              </w:rPr>
              <w:t>Field</w:t>
            </w:r>
          </w:p>
        </w:tc>
        <w:tc>
          <w:tcPr>
            <w:tcW w:w="2420" w:type="dxa"/>
            <w:vAlign w:val="center"/>
            <w:hideMark/>
          </w:tcPr>
          <w:p w14:paraId="11F03061" w14:textId="77777777" w:rsidR="008B2806" w:rsidRPr="00B26B5E" w:rsidRDefault="008B2806" w:rsidP="008B2806">
            <w:pPr>
              <w:rPr>
                <w:rFonts w:ascii="Arial" w:hAnsi="Arial" w:cs="Arial"/>
                <w:sz w:val="22"/>
                <w:szCs w:val="22"/>
              </w:rPr>
            </w:pPr>
            <w:r w:rsidRPr="00B26B5E">
              <w:rPr>
                <w:rFonts w:ascii="Arial" w:hAnsi="Arial" w:cs="Arial"/>
                <w:sz w:val="22"/>
                <w:szCs w:val="22"/>
              </w:rPr>
              <w:t>Response</w:t>
            </w:r>
          </w:p>
        </w:tc>
      </w:tr>
      <w:tr w:rsidR="00B26B5E" w:rsidRPr="00B26B5E" w14:paraId="77564224" w14:textId="77777777" w:rsidTr="008B2806">
        <w:trPr>
          <w:trHeight w:val="439"/>
          <w:tblCellSpacing w:w="15" w:type="dxa"/>
        </w:trPr>
        <w:tc>
          <w:tcPr>
            <w:tcW w:w="6471" w:type="dxa"/>
            <w:vAlign w:val="center"/>
            <w:hideMark/>
          </w:tcPr>
          <w:p w14:paraId="37094504" w14:textId="77777777" w:rsidR="008B2806" w:rsidRPr="00B26B5E" w:rsidRDefault="008B2806" w:rsidP="008B2806">
            <w:pPr>
              <w:rPr>
                <w:rFonts w:ascii="Arial" w:hAnsi="Arial" w:cs="Arial"/>
                <w:sz w:val="22"/>
                <w:szCs w:val="22"/>
              </w:rPr>
            </w:pPr>
            <w:r w:rsidRPr="00B26B5E">
              <w:rPr>
                <w:rFonts w:ascii="Arial" w:hAnsi="Arial" w:cs="Arial"/>
                <w:sz w:val="22"/>
                <w:szCs w:val="22"/>
              </w:rPr>
              <w:t>Any known risks or barriers to delivery</w:t>
            </w:r>
          </w:p>
        </w:tc>
        <w:tc>
          <w:tcPr>
            <w:tcW w:w="2420" w:type="dxa"/>
            <w:vAlign w:val="center"/>
            <w:hideMark/>
          </w:tcPr>
          <w:p w14:paraId="79A984BD" w14:textId="77777777" w:rsidR="008B2806" w:rsidRPr="00B26B5E" w:rsidRDefault="008B2806" w:rsidP="008B2806">
            <w:pPr>
              <w:rPr>
                <w:rFonts w:ascii="Arial" w:hAnsi="Arial" w:cs="Arial"/>
                <w:sz w:val="22"/>
                <w:szCs w:val="22"/>
              </w:rPr>
            </w:pPr>
          </w:p>
        </w:tc>
      </w:tr>
      <w:tr w:rsidR="008B2806" w:rsidRPr="00B26B5E" w14:paraId="069B6904" w14:textId="77777777" w:rsidTr="008B2806">
        <w:trPr>
          <w:trHeight w:val="439"/>
          <w:tblCellSpacing w:w="15" w:type="dxa"/>
        </w:trPr>
        <w:tc>
          <w:tcPr>
            <w:tcW w:w="6471" w:type="dxa"/>
            <w:vAlign w:val="center"/>
            <w:hideMark/>
          </w:tcPr>
          <w:p w14:paraId="4334461B" w14:textId="77777777" w:rsidR="008B2806" w:rsidRPr="00B26B5E" w:rsidRDefault="008B2806" w:rsidP="008B2806">
            <w:pPr>
              <w:rPr>
                <w:rFonts w:ascii="Arial" w:hAnsi="Arial" w:cs="Arial"/>
                <w:sz w:val="22"/>
                <w:szCs w:val="22"/>
              </w:rPr>
            </w:pPr>
            <w:r w:rsidRPr="00B26B5E">
              <w:rPr>
                <w:rFonts w:ascii="Arial" w:hAnsi="Arial" w:cs="Arial"/>
                <w:sz w:val="22"/>
                <w:szCs w:val="22"/>
              </w:rPr>
              <w:t>Any additional information to support your application</w:t>
            </w:r>
          </w:p>
        </w:tc>
        <w:tc>
          <w:tcPr>
            <w:tcW w:w="2420" w:type="dxa"/>
            <w:vAlign w:val="center"/>
            <w:hideMark/>
          </w:tcPr>
          <w:p w14:paraId="47724A5B" w14:textId="77777777" w:rsidR="008B2806" w:rsidRPr="00B26B5E" w:rsidRDefault="008B2806" w:rsidP="008B2806">
            <w:pPr>
              <w:rPr>
                <w:rFonts w:ascii="Arial" w:hAnsi="Arial" w:cs="Arial"/>
                <w:sz w:val="22"/>
                <w:szCs w:val="22"/>
              </w:rPr>
            </w:pPr>
          </w:p>
        </w:tc>
      </w:tr>
    </w:tbl>
    <w:p w14:paraId="13187DC5" w14:textId="098B7291" w:rsidR="008B2806" w:rsidRPr="00B26B5E" w:rsidRDefault="008B2806" w:rsidP="008B2806">
      <w:pPr>
        <w:rPr>
          <w:rFonts w:ascii="Arial" w:hAnsi="Arial" w:cs="Arial"/>
          <w:sz w:val="22"/>
          <w:szCs w:val="22"/>
        </w:rPr>
      </w:pPr>
    </w:p>
    <w:p w14:paraId="2D9DB4B3" w14:textId="77777777" w:rsidR="008B2806" w:rsidRPr="00B26B5E" w:rsidRDefault="008B2806" w:rsidP="008B2806">
      <w:pPr>
        <w:rPr>
          <w:rFonts w:ascii="Arial" w:hAnsi="Arial" w:cs="Arial"/>
          <w:b/>
          <w:bCs/>
          <w:sz w:val="22"/>
          <w:szCs w:val="22"/>
        </w:rPr>
      </w:pPr>
      <w:r w:rsidRPr="00B26B5E">
        <w:rPr>
          <w:rFonts w:ascii="Arial" w:hAnsi="Arial" w:cs="Arial"/>
          <w:b/>
          <w:bCs/>
          <w:sz w:val="22"/>
          <w:szCs w:val="22"/>
        </w:rPr>
        <w:t>Next Steps</w:t>
      </w:r>
    </w:p>
    <w:p w14:paraId="162A1178" w14:textId="77777777" w:rsidR="008B2806" w:rsidRPr="00B26B5E" w:rsidRDefault="008B2806" w:rsidP="008B2806">
      <w:pPr>
        <w:rPr>
          <w:rFonts w:ascii="Arial" w:hAnsi="Arial" w:cs="Arial"/>
          <w:sz w:val="22"/>
          <w:szCs w:val="22"/>
        </w:rPr>
      </w:pPr>
      <w:r w:rsidRPr="00B26B5E">
        <w:rPr>
          <w:rFonts w:ascii="Arial" w:hAnsi="Arial" w:cs="Arial"/>
          <w:sz w:val="22"/>
          <w:szCs w:val="22"/>
        </w:rPr>
        <w:t>EOI responses will be reviewed by NHS England and clinical leads, using a weighted scoring framework aligned to the domains above. Systems will be notified of the outcome by [Insert Date].</w:t>
      </w:r>
    </w:p>
    <w:p w14:paraId="66ECE549" w14:textId="3F6841EE" w:rsidR="008B2806" w:rsidRPr="00B26B5E" w:rsidRDefault="008B2806" w:rsidP="008B2806">
      <w:pPr>
        <w:rPr>
          <w:rFonts w:ascii="Arial" w:hAnsi="Arial" w:cs="Arial"/>
          <w:sz w:val="22"/>
          <w:szCs w:val="22"/>
        </w:rPr>
      </w:pPr>
      <w:r w:rsidRPr="00B26B5E">
        <w:rPr>
          <w:rFonts w:ascii="Arial" w:hAnsi="Arial" w:cs="Arial"/>
          <w:sz w:val="22"/>
          <w:szCs w:val="22"/>
        </w:rPr>
        <w:t>For queries, please contact:</w:t>
      </w:r>
      <w:r w:rsidRPr="00B26B5E">
        <w:rPr>
          <w:rFonts w:ascii="Arial" w:hAnsi="Arial" w:cs="Arial"/>
          <w:sz w:val="22"/>
          <w:szCs w:val="22"/>
        </w:rPr>
        <w:br/>
      </w:r>
      <w:r w:rsidRPr="00B26B5E">
        <w:rPr>
          <w:rFonts w:ascii="Segoe UI Emoji" w:hAnsi="Segoe UI Emoji" w:cs="Segoe UI Emoji"/>
          <w:sz w:val="22"/>
          <w:szCs w:val="22"/>
        </w:rPr>
        <w:t>📧</w:t>
      </w:r>
      <w:r w:rsidRPr="00B26B5E">
        <w:rPr>
          <w:rFonts w:ascii="Arial" w:hAnsi="Arial" w:cs="Arial"/>
          <w:sz w:val="22"/>
          <w:szCs w:val="22"/>
        </w:rPr>
        <w:t xml:space="preserve"> </w:t>
      </w:r>
      <w:r w:rsidR="00B26B5E">
        <w:rPr>
          <w:rFonts w:ascii="Arial" w:hAnsi="Arial" w:cs="Arial"/>
          <w:sz w:val="22"/>
          <w:szCs w:val="22"/>
        </w:rPr>
        <w:t>Izabela.holdsworth@nhs.net</w:t>
      </w:r>
      <w:r w:rsidRPr="00B26B5E">
        <w:rPr>
          <w:rFonts w:ascii="Arial" w:hAnsi="Arial" w:cs="Arial"/>
          <w:sz w:val="22"/>
          <w:szCs w:val="22"/>
        </w:rPr>
        <w:br/>
      </w:r>
    </w:p>
    <w:p w14:paraId="3C3F3099" w14:textId="77777777" w:rsidR="008B2806" w:rsidRPr="00B26B5E" w:rsidRDefault="008B2806">
      <w:pPr>
        <w:rPr>
          <w:rFonts w:ascii="Arial" w:hAnsi="Arial" w:cs="Arial"/>
          <w:sz w:val="22"/>
          <w:szCs w:val="22"/>
        </w:rPr>
      </w:pPr>
    </w:p>
    <w:sectPr w:rsidR="008B2806" w:rsidRPr="00B26B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6F9"/>
    <w:multiLevelType w:val="multilevel"/>
    <w:tmpl w:val="7202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765A3"/>
    <w:multiLevelType w:val="multilevel"/>
    <w:tmpl w:val="C53E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26C2E"/>
    <w:multiLevelType w:val="multilevel"/>
    <w:tmpl w:val="E7D0C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80337"/>
    <w:multiLevelType w:val="multilevel"/>
    <w:tmpl w:val="12D2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35574"/>
    <w:multiLevelType w:val="multilevel"/>
    <w:tmpl w:val="3850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D1354"/>
    <w:multiLevelType w:val="hybridMultilevel"/>
    <w:tmpl w:val="83D85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ED12FB"/>
    <w:multiLevelType w:val="multilevel"/>
    <w:tmpl w:val="CC8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A4943"/>
    <w:multiLevelType w:val="multilevel"/>
    <w:tmpl w:val="C53E7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F591A"/>
    <w:multiLevelType w:val="hybridMultilevel"/>
    <w:tmpl w:val="80F4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F341DD"/>
    <w:multiLevelType w:val="hybridMultilevel"/>
    <w:tmpl w:val="00E48A6C"/>
    <w:lvl w:ilvl="0" w:tplc="C69E18B4">
      <w:start w:val="1"/>
      <w:numFmt w:val="decimal"/>
      <w:lvlText w:val="%1."/>
      <w:lvlJc w:val="left"/>
      <w:pPr>
        <w:ind w:left="1440" w:hanging="360"/>
      </w:pPr>
    </w:lvl>
    <w:lvl w:ilvl="1" w:tplc="16F65A3E">
      <w:start w:val="1"/>
      <w:numFmt w:val="decimal"/>
      <w:lvlText w:val="%2."/>
      <w:lvlJc w:val="left"/>
      <w:pPr>
        <w:ind w:left="1440" w:hanging="360"/>
      </w:pPr>
    </w:lvl>
    <w:lvl w:ilvl="2" w:tplc="8556B596">
      <w:start w:val="1"/>
      <w:numFmt w:val="decimal"/>
      <w:lvlText w:val="%3."/>
      <w:lvlJc w:val="left"/>
      <w:pPr>
        <w:ind w:left="1440" w:hanging="360"/>
      </w:pPr>
    </w:lvl>
    <w:lvl w:ilvl="3" w:tplc="AF909978">
      <w:start w:val="1"/>
      <w:numFmt w:val="decimal"/>
      <w:lvlText w:val="%4."/>
      <w:lvlJc w:val="left"/>
      <w:pPr>
        <w:ind w:left="1440" w:hanging="360"/>
      </w:pPr>
    </w:lvl>
    <w:lvl w:ilvl="4" w:tplc="336644CA">
      <w:start w:val="1"/>
      <w:numFmt w:val="decimal"/>
      <w:lvlText w:val="%5."/>
      <w:lvlJc w:val="left"/>
      <w:pPr>
        <w:ind w:left="1440" w:hanging="360"/>
      </w:pPr>
    </w:lvl>
    <w:lvl w:ilvl="5" w:tplc="8BEC7AB4">
      <w:start w:val="1"/>
      <w:numFmt w:val="decimal"/>
      <w:lvlText w:val="%6."/>
      <w:lvlJc w:val="left"/>
      <w:pPr>
        <w:ind w:left="1440" w:hanging="360"/>
      </w:pPr>
    </w:lvl>
    <w:lvl w:ilvl="6" w:tplc="ABA8EFF4">
      <w:start w:val="1"/>
      <w:numFmt w:val="decimal"/>
      <w:lvlText w:val="%7."/>
      <w:lvlJc w:val="left"/>
      <w:pPr>
        <w:ind w:left="1440" w:hanging="360"/>
      </w:pPr>
    </w:lvl>
    <w:lvl w:ilvl="7" w:tplc="E2487D34">
      <w:start w:val="1"/>
      <w:numFmt w:val="decimal"/>
      <w:lvlText w:val="%8."/>
      <w:lvlJc w:val="left"/>
      <w:pPr>
        <w:ind w:left="1440" w:hanging="360"/>
      </w:pPr>
    </w:lvl>
    <w:lvl w:ilvl="8" w:tplc="CB7A857E">
      <w:start w:val="1"/>
      <w:numFmt w:val="decimal"/>
      <w:lvlText w:val="%9."/>
      <w:lvlJc w:val="left"/>
      <w:pPr>
        <w:ind w:left="1440" w:hanging="360"/>
      </w:pPr>
    </w:lvl>
  </w:abstractNum>
  <w:abstractNum w:abstractNumId="10" w15:restartNumberingAfterBreak="0">
    <w:nsid w:val="5E8D18D9"/>
    <w:multiLevelType w:val="multilevel"/>
    <w:tmpl w:val="ECC0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048"/>
    <w:multiLevelType w:val="multilevel"/>
    <w:tmpl w:val="C53E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8C4BD0"/>
    <w:multiLevelType w:val="multilevel"/>
    <w:tmpl w:val="C53E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610888"/>
    <w:multiLevelType w:val="multilevel"/>
    <w:tmpl w:val="C53E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6"/>
  </w:num>
  <w:num w:numId="5">
    <w:abstractNumId w:val="10"/>
  </w:num>
  <w:num w:numId="6">
    <w:abstractNumId w:val="2"/>
  </w:num>
  <w:num w:numId="7">
    <w:abstractNumId w:val="7"/>
  </w:num>
  <w:num w:numId="8">
    <w:abstractNumId w:val="8"/>
  </w:num>
  <w:num w:numId="9">
    <w:abstractNumId w:val="12"/>
  </w:num>
  <w:num w:numId="10">
    <w:abstractNumId w:val="1"/>
  </w:num>
  <w:num w:numId="11">
    <w:abstractNumId w:val="11"/>
  </w:num>
  <w:num w:numId="12">
    <w:abstractNumId w:val="1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06"/>
    <w:rsid w:val="000850BE"/>
    <w:rsid w:val="00163A53"/>
    <w:rsid w:val="00191721"/>
    <w:rsid w:val="00224CDF"/>
    <w:rsid w:val="002859E5"/>
    <w:rsid w:val="002D293E"/>
    <w:rsid w:val="00300C76"/>
    <w:rsid w:val="00362527"/>
    <w:rsid w:val="003C513A"/>
    <w:rsid w:val="004203DA"/>
    <w:rsid w:val="00434FE0"/>
    <w:rsid w:val="005D30AD"/>
    <w:rsid w:val="00647153"/>
    <w:rsid w:val="006B029C"/>
    <w:rsid w:val="006C17C2"/>
    <w:rsid w:val="00700F87"/>
    <w:rsid w:val="00787B4F"/>
    <w:rsid w:val="008B2806"/>
    <w:rsid w:val="0092083F"/>
    <w:rsid w:val="009B2C45"/>
    <w:rsid w:val="009F1E3E"/>
    <w:rsid w:val="00A906C5"/>
    <w:rsid w:val="00B26B5E"/>
    <w:rsid w:val="00C91921"/>
    <w:rsid w:val="00CA2537"/>
    <w:rsid w:val="00D9614B"/>
    <w:rsid w:val="00E34FFC"/>
    <w:rsid w:val="00E414E2"/>
    <w:rsid w:val="00EA10C3"/>
    <w:rsid w:val="00EB2CC0"/>
    <w:rsid w:val="00ED0A95"/>
    <w:rsid w:val="00F44615"/>
    <w:rsid w:val="014AFE7C"/>
    <w:rsid w:val="02E6445C"/>
    <w:rsid w:val="08EBB2C6"/>
    <w:rsid w:val="0A7A25AE"/>
    <w:rsid w:val="0B4AFE30"/>
    <w:rsid w:val="0B6320EB"/>
    <w:rsid w:val="122C3D0B"/>
    <w:rsid w:val="12475113"/>
    <w:rsid w:val="162D7BAB"/>
    <w:rsid w:val="1C3A8D20"/>
    <w:rsid w:val="1D16CBE7"/>
    <w:rsid w:val="1FDCA878"/>
    <w:rsid w:val="21745B90"/>
    <w:rsid w:val="21AC0150"/>
    <w:rsid w:val="25810582"/>
    <w:rsid w:val="26C87EF7"/>
    <w:rsid w:val="27E9FE0E"/>
    <w:rsid w:val="2A7E26D4"/>
    <w:rsid w:val="2B2F5383"/>
    <w:rsid w:val="2BC6CAFC"/>
    <w:rsid w:val="2BF58D07"/>
    <w:rsid w:val="2D902539"/>
    <w:rsid w:val="2D9EEA94"/>
    <w:rsid w:val="3028B2CC"/>
    <w:rsid w:val="34A36B67"/>
    <w:rsid w:val="3793FD7B"/>
    <w:rsid w:val="37A794B3"/>
    <w:rsid w:val="37EEDCC1"/>
    <w:rsid w:val="390674C5"/>
    <w:rsid w:val="3AAEDA8D"/>
    <w:rsid w:val="3BFD08B0"/>
    <w:rsid w:val="3E562590"/>
    <w:rsid w:val="4547C034"/>
    <w:rsid w:val="46A72569"/>
    <w:rsid w:val="4A56C0F7"/>
    <w:rsid w:val="4B7754A5"/>
    <w:rsid w:val="4BFD6A3F"/>
    <w:rsid w:val="4C395006"/>
    <w:rsid w:val="4D4FD040"/>
    <w:rsid w:val="508337CF"/>
    <w:rsid w:val="50FA2535"/>
    <w:rsid w:val="51083F35"/>
    <w:rsid w:val="53294178"/>
    <w:rsid w:val="53803CAB"/>
    <w:rsid w:val="5688AE7B"/>
    <w:rsid w:val="5D8ED2B0"/>
    <w:rsid w:val="60635B9A"/>
    <w:rsid w:val="62C02DE7"/>
    <w:rsid w:val="635A34EC"/>
    <w:rsid w:val="650365D7"/>
    <w:rsid w:val="65FCB862"/>
    <w:rsid w:val="6A19EDBF"/>
    <w:rsid w:val="6CFDFD61"/>
    <w:rsid w:val="6D37DA9B"/>
    <w:rsid w:val="6D5091CB"/>
    <w:rsid w:val="70230AE5"/>
    <w:rsid w:val="70FF2A80"/>
    <w:rsid w:val="72ED2A23"/>
    <w:rsid w:val="755AA7D1"/>
    <w:rsid w:val="76439B1D"/>
    <w:rsid w:val="76D6E59A"/>
    <w:rsid w:val="792EFF77"/>
    <w:rsid w:val="79B5AA61"/>
    <w:rsid w:val="7B124CB8"/>
    <w:rsid w:val="7B5FC66D"/>
    <w:rsid w:val="7BDA6745"/>
    <w:rsid w:val="7EEE962B"/>
    <w:rsid w:val="7F3BA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45722"/>
  <w15:chartTrackingRefBased/>
  <w15:docId w15:val="{594F03A4-A59D-4091-AB56-D2BEFBB3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2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806"/>
    <w:rPr>
      <w:rFonts w:eastAsiaTheme="majorEastAsia" w:cstheme="majorBidi"/>
      <w:color w:val="272727" w:themeColor="text1" w:themeTint="D8"/>
    </w:rPr>
  </w:style>
  <w:style w:type="paragraph" w:styleId="Title">
    <w:name w:val="Title"/>
    <w:basedOn w:val="Normal"/>
    <w:next w:val="Normal"/>
    <w:link w:val="TitleChar"/>
    <w:uiPriority w:val="10"/>
    <w:qFormat/>
    <w:rsid w:val="008B2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806"/>
    <w:pPr>
      <w:spacing w:before="160"/>
      <w:jc w:val="center"/>
    </w:pPr>
    <w:rPr>
      <w:i/>
      <w:iCs/>
      <w:color w:val="404040" w:themeColor="text1" w:themeTint="BF"/>
    </w:rPr>
  </w:style>
  <w:style w:type="character" w:customStyle="1" w:styleId="QuoteChar">
    <w:name w:val="Quote Char"/>
    <w:basedOn w:val="DefaultParagraphFont"/>
    <w:link w:val="Quote"/>
    <w:uiPriority w:val="29"/>
    <w:rsid w:val="008B2806"/>
    <w:rPr>
      <w:i/>
      <w:iCs/>
      <w:color w:val="404040" w:themeColor="text1" w:themeTint="BF"/>
    </w:rPr>
  </w:style>
  <w:style w:type="paragraph" w:styleId="ListParagraph">
    <w:name w:val="List Paragraph"/>
    <w:basedOn w:val="Normal"/>
    <w:uiPriority w:val="34"/>
    <w:qFormat/>
    <w:rsid w:val="008B2806"/>
    <w:pPr>
      <w:ind w:left="720"/>
      <w:contextualSpacing/>
    </w:pPr>
  </w:style>
  <w:style w:type="character" w:styleId="IntenseEmphasis">
    <w:name w:val="Intense Emphasis"/>
    <w:basedOn w:val="DefaultParagraphFont"/>
    <w:uiPriority w:val="21"/>
    <w:qFormat/>
    <w:rsid w:val="008B2806"/>
    <w:rPr>
      <w:i/>
      <w:iCs/>
      <w:color w:val="0F4761" w:themeColor="accent1" w:themeShade="BF"/>
    </w:rPr>
  </w:style>
  <w:style w:type="paragraph" w:styleId="IntenseQuote">
    <w:name w:val="Intense Quote"/>
    <w:basedOn w:val="Normal"/>
    <w:next w:val="Normal"/>
    <w:link w:val="IntenseQuoteChar"/>
    <w:uiPriority w:val="30"/>
    <w:qFormat/>
    <w:rsid w:val="008B2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806"/>
    <w:rPr>
      <w:i/>
      <w:iCs/>
      <w:color w:val="0F4761" w:themeColor="accent1" w:themeShade="BF"/>
    </w:rPr>
  </w:style>
  <w:style w:type="character" w:styleId="IntenseReference">
    <w:name w:val="Intense Reference"/>
    <w:basedOn w:val="DefaultParagraphFont"/>
    <w:uiPriority w:val="32"/>
    <w:qFormat/>
    <w:rsid w:val="008B2806"/>
    <w:rPr>
      <w:b/>
      <w:bCs/>
      <w:smallCaps/>
      <w:color w:val="0F4761" w:themeColor="accent1" w:themeShade="BF"/>
      <w:spacing w:val="5"/>
    </w:rPr>
  </w:style>
  <w:style w:type="character" w:styleId="CommentReference">
    <w:name w:val="annotation reference"/>
    <w:basedOn w:val="DefaultParagraphFont"/>
    <w:uiPriority w:val="99"/>
    <w:semiHidden/>
    <w:unhideWhenUsed/>
    <w:rsid w:val="008B2806"/>
    <w:rPr>
      <w:sz w:val="16"/>
      <w:szCs w:val="16"/>
    </w:rPr>
  </w:style>
  <w:style w:type="paragraph" w:styleId="CommentText">
    <w:name w:val="annotation text"/>
    <w:basedOn w:val="Normal"/>
    <w:link w:val="CommentTextChar"/>
    <w:uiPriority w:val="99"/>
    <w:unhideWhenUsed/>
    <w:rsid w:val="008B2806"/>
    <w:pPr>
      <w:spacing w:line="240" w:lineRule="auto"/>
    </w:pPr>
    <w:rPr>
      <w:sz w:val="20"/>
      <w:szCs w:val="20"/>
    </w:rPr>
  </w:style>
  <w:style w:type="character" w:customStyle="1" w:styleId="CommentTextChar">
    <w:name w:val="Comment Text Char"/>
    <w:basedOn w:val="DefaultParagraphFont"/>
    <w:link w:val="CommentText"/>
    <w:uiPriority w:val="99"/>
    <w:rsid w:val="008B2806"/>
    <w:rPr>
      <w:sz w:val="20"/>
      <w:szCs w:val="20"/>
    </w:rPr>
  </w:style>
  <w:style w:type="paragraph" w:styleId="CommentSubject">
    <w:name w:val="annotation subject"/>
    <w:basedOn w:val="CommentText"/>
    <w:next w:val="CommentText"/>
    <w:link w:val="CommentSubjectChar"/>
    <w:uiPriority w:val="99"/>
    <w:semiHidden/>
    <w:unhideWhenUsed/>
    <w:rsid w:val="008B2806"/>
    <w:rPr>
      <w:b/>
      <w:bCs/>
    </w:rPr>
  </w:style>
  <w:style w:type="character" w:customStyle="1" w:styleId="CommentSubjectChar">
    <w:name w:val="Comment Subject Char"/>
    <w:basedOn w:val="CommentTextChar"/>
    <w:link w:val="CommentSubject"/>
    <w:uiPriority w:val="99"/>
    <w:semiHidden/>
    <w:rsid w:val="008B2806"/>
    <w:rPr>
      <w:b/>
      <w:bCs/>
      <w:sz w:val="20"/>
      <w:szCs w:val="20"/>
    </w:rPr>
  </w:style>
  <w:style w:type="character" w:styleId="Hyperlink">
    <w:name w:val="Hyperlink"/>
    <w:basedOn w:val="DefaultParagraphFont"/>
    <w:uiPriority w:val="99"/>
    <w:unhideWhenUsed/>
    <w:rsid w:val="50FA2535"/>
    <w:rPr>
      <w:color w:val="467886"/>
      <w:u w:val="single"/>
    </w:rPr>
  </w:style>
  <w:style w:type="paragraph" w:styleId="Revision">
    <w:name w:val="Revision"/>
    <w:hidden/>
    <w:uiPriority w:val="99"/>
    <w:semiHidden/>
    <w:rsid w:val="00191721"/>
    <w:pPr>
      <w:spacing w:after="0" w:line="240" w:lineRule="auto"/>
    </w:pPr>
  </w:style>
  <w:style w:type="character" w:styleId="FollowedHyperlink">
    <w:name w:val="FollowedHyperlink"/>
    <w:basedOn w:val="DefaultParagraphFont"/>
    <w:uiPriority w:val="99"/>
    <w:semiHidden/>
    <w:unhideWhenUsed/>
    <w:rsid w:val="005D30A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033505">
      <w:bodyDiv w:val="1"/>
      <w:marLeft w:val="0"/>
      <w:marRight w:val="0"/>
      <w:marTop w:val="0"/>
      <w:marBottom w:val="0"/>
      <w:divBdr>
        <w:top w:val="none" w:sz="0" w:space="0" w:color="auto"/>
        <w:left w:val="none" w:sz="0" w:space="0" w:color="auto"/>
        <w:bottom w:val="none" w:sz="0" w:space="0" w:color="auto"/>
        <w:right w:val="none" w:sz="0" w:space="0" w:color="auto"/>
      </w:divBdr>
    </w:div>
    <w:div w:id="506873349">
      <w:bodyDiv w:val="1"/>
      <w:marLeft w:val="0"/>
      <w:marRight w:val="0"/>
      <w:marTop w:val="0"/>
      <w:marBottom w:val="0"/>
      <w:divBdr>
        <w:top w:val="none" w:sz="0" w:space="0" w:color="auto"/>
        <w:left w:val="none" w:sz="0" w:space="0" w:color="auto"/>
        <w:bottom w:val="none" w:sz="0" w:space="0" w:color="auto"/>
        <w:right w:val="none" w:sz="0" w:space="0" w:color="auto"/>
      </w:divBdr>
    </w:div>
    <w:div w:id="535853322">
      <w:bodyDiv w:val="1"/>
      <w:marLeft w:val="0"/>
      <w:marRight w:val="0"/>
      <w:marTop w:val="0"/>
      <w:marBottom w:val="0"/>
      <w:divBdr>
        <w:top w:val="none" w:sz="0" w:space="0" w:color="auto"/>
        <w:left w:val="none" w:sz="0" w:space="0" w:color="auto"/>
        <w:bottom w:val="none" w:sz="0" w:space="0" w:color="auto"/>
        <w:right w:val="none" w:sz="0" w:space="0" w:color="auto"/>
      </w:divBdr>
    </w:div>
    <w:div w:id="559555530">
      <w:bodyDiv w:val="1"/>
      <w:marLeft w:val="0"/>
      <w:marRight w:val="0"/>
      <w:marTop w:val="0"/>
      <w:marBottom w:val="0"/>
      <w:divBdr>
        <w:top w:val="none" w:sz="0" w:space="0" w:color="auto"/>
        <w:left w:val="none" w:sz="0" w:space="0" w:color="auto"/>
        <w:bottom w:val="none" w:sz="0" w:space="0" w:color="auto"/>
        <w:right w:val="none" w:sz="0" w:space="0" w:color="auto"/>
      </w:divBdr>
    </w:div>
    <w:div w:id="622271133">
      <w:bodyDiv w:val="1"/>
      <w:marLeft w:val="0"/>
      <w:marRight w:val="0"/>
      <w:marTop w:val="0"/>
      <w:marBottom w:val="0"/>
      <w:divBdr>
        <w:top w:val="none" w:sz="0" w:space="0" w:color="auto"/>
        <w:left w:val="none" w:sz="0" w:space="0" w:color="auto"/>
        <w:bottom w:val="none" w:sz="0" w:space="0" w:color="auto"/>
        <w:right w:val="none" w:sz="0" w:space="0" w:color="auto"/>
      </w:divBdr>
    </w:div>
    <w:div w:id="633682496">
      <w:bodyDiv w:val="1"/>
      <w:marLeft w:val="0"/>
      <w:marRight w:val="0"/>
      <w:marTop w:val="0"/>
      <w:marBottom w:val="0"/>
      <w:divBdr>
        <w:top w:val="none" w:sz="0" w:space="0" w:color="auto"/>
        <w:left w:val="none" w:sz="0" w:space="0" w:color="auto"/>
        <w:bottom w:val="none" w:sz="0" w:space="0" w:color="auto"/>
        <w:right w:val="none" w:sz="0" w:space="0" w:color="auto"/>
      </w:divBdr>
    </w:div>
    <w:div w:id="818114926">
      <w:bodyDiv w:val="1"/>
      <w:marLeft w:val="0"/>
      <w:marRight w:val="0"/>
      <w:marTop w:val="0"/>
      <w:marBottom w:val="0"/>
      <w:divBdr>
        <w:top w:val="none" w:sz="0" w:space="0" w:color="auto"/>
        <w:left w:val="none" w:sz="0" w:space="0" w:color="auto"/>
        <w:bottom w:val="none" w:sz="0" w:space="0" w:color="auto"/>
        <w:right w:val="none" w:sz="0" w:space="0" w:color="auto"/>
      </w:divBdr>
    </w:div>
    <w:div w:id="861238429">
      <w:bodyDiv w:val="1"/>
      <w:marLeft w:val="0"/>
      <w:marRight w:val="0"/>
      <w:marTop w:val="0"/>
      <w:marBottom w:val="0"/>
      <w:divBdr>
        <w:top w:val="none" w:sz="0" w:space="0" w:color="auto"/>
        <w:left w:val="none" w:sz="0" w:space="0" w:color="auto"/>
        <w:bottom w:val="none" w:sz="0" w:space="0" w:color="auto"/>
        <w:right w:val="none" w:sz="0" w:space="0" w:color="auto"/>
      </w:divBdr>
    </w:div>
    <w:div w:id="870725665">
      <w:bodyDiv w:val="1"/>
      <w:marLeft w:val="0"/>
      <w:marRight w:val="0"/>
      <w:marTop w:val="0"/>
      <w:marBottom w:val="0"/>
      <w:divBdr>
        <w:top w:val="none" w:sz="0" w:space="0" w:color="auto"/>
        <w:left w:val="none" w:sz="0" w:space="0" w:color="auto"/>
        <w:bottom w:val="none" w:sz="0" w:space="0" w:color="auto"/>
        <w:right w:val="none" w:sz="0" w:space="0" w:color="auto"/>
      </w:divBdr>
    </w:div>
    <w:div w:id="936641923">
      <w:bodyDiv w:val="1"/>
      <w:marLeft w:val="0"/>
      <w:marRight w:val="0"/>
      <w:marTop w:val="0"/>
      <w:marBottom w:val="0"/>
      <w:divBdr>
        <w:top w:val="none" w:sz="0" w:space="0" w:color="auto"/>
        <w:left w:val="none" w:sz="0" w:space="0" w:color="auto"/>
        <w:bottom w:val="none" w:sz="0" w:space="0" w:color="auto"/>
        <w:right w:val="none" w:sz="0" w:space="0" w:color="auto"/>
      </w:divBdr>
    </w:div>
    <w:div w:id="953634954">
      <w:bodyDiv w:val="1"/>
      <w:marLeft w:val="0"/>
      <w:marRight w:val="0"/>
      <w:marTop w:val="0"/>
      <w:marBottom w:val="0"/>
      <w:divBdr>
        <w:top w:val="none" w:sz="0" w:space="0" w:color="auto"/>
        <w:left w:val="none" w:sz="0" w:space="0" w:color="auto"/>
        <w:bottom w:val="none" w:sz="0" w:space="0" w:color="auto"/>
        <w:right w:val="none" w:sz="0" w:space="0" w:color="auto"/>
      </w:divBdr>
    </w:div>
    <w:div w:id="991520722">
      <w:bodyDiv w:val="1"/>
      <w:marLeft w:val="0"/>
      <w:marRight w:val="0"/>
      <w:marTop w:val="0"/>
      <w:marBottom w:val="0"/>
      <w:divBdr>
        <w:top w:val="none" w:sz="0" w:space="0" w:color="auto"/>
        <w:left w:val="none" w:sz="0" w:space="0" w:color="auto"/>
        <w:bottom w:val="none" w:sz="0" w:space="0" w:color="auto"/>
        <w:right w:val="none" w:sz="0" w:space="0" w:color="auto"/>
      </w:divBdr>
    </w:div>
    <w:div w:id="1082484219">
      <w:bodyDiv w:val="1"/>
      <w:marLeft w:val="0"/>
      <w:marRight w:val="0"/>
      <w:marTop w:val="0"/>
      <w:marBottom w:val="0"/>
      <w:divBdr>
        <w:top w:val="none" w:sz="0" w:space="0" w:color="auto"/>
        <w:left w:val="none" w:sz="0" w:space="0" w:color="auto"/>
        <w:bottom w:val="none" w:sz="0" w:space="0" w:color="auto"/>
        <w:right w:val="none" w:sz="0" w:space="0" w:color="auto"/>
      </w:divBdr>
      <w:divsChild>
        <w:div w:id="2018606707">
          <w:marLeft w:val="0"/>
          <w:marRight w:val="0"/>
          <w:marTop w:val="0"/>
          <w:marBottom w:val="0"/>
          <w:divBdr>
            <w:top w:val="none" w:sz="0" w:space="0" w:color="auto"/>
            <w:left w:val="none" w:sz="0" w:space="0" w:color="auto"/>
            <w:bottom w:val="none" w:sz="0" w:space="0" w:color="auto"/>
            <w:right w:val="none" w:sz="0" w:space="0" w:color="auto"/>
          </w:divBdr>
          <w:divsChild>
            <w:div w:id="1223449740">
              <w:marLeft w:val="0"/>
              <w:marRight w:val="0"/>
              <w:marTop w:val="0"/>
              <w:marBottom w:val="0"/>
              <w:divBdr>
                <w:top w:val="none" w:sz="0" w:space="0" w:color="auto"/>
                <w:left w:val="none" w:sz="0" w:space="0" w:color="auto"/>
                <w:bottom w:val="none" w:sz="0" w:space="0" w:color="auto"/>
                <w:right w:val="none" w:sz="0" w:space="0" w:color="auto"/>
              </w:divBdr>
            </w:div>
          </w:divsChild>
        </w:div>
        <w:div w:id="1844122762">
          <w:marLeft w:val="0"/>
          <w:marRight w:val="0"/>
          <w:marTop w:val="0"/>
          <w:marBottom w:val="0"/>
          <w:divBdr>
            <w:top w:val="none" w:sz="0" w:space="0" w:color="auto"/>
            <w:left w:val="none" w:sz="0" w:space="0" w:color="auto"/>
            <w:bottom w:val="none" w:sz="0" w:space="0" w:color="auto"/>
            <w:right w:val="none" w:sz="0" w:space="0" w:color="auto"/>
          </w:divBdr>
          <w:divsChild>
            <w:div w:id="2022706833">
              <w:marLeft w:val="0"/>
              <w:marRight w:val="0"/>
              <w:marTop w:val="0"/>
              <w:marBottom w:val="0"/>
              <w:divBdr>
                <w:top w:val="none" w:sz="0" w:space="0" w:color="auto"/>
                <w:left w:val="none" w:sz="0" w:space="0" w:color="auto"/>
                <w:bottom w:val="none" w:sz="0" w:space="0" w:color="auto"/>
                <w:right w:val="none" w:sz="0" w:space="0" w:color="auto"/>
              </w:divBdr>
            </w:div>
          </w:divsChild>
        </w:div>
        <w:div w:id="290283504">
          <w:marLeft w:val="0"/>
          <w:marRight w:val="0"/>
          <w:marTop w:val="0"/>
          <w:marBottom w:val="0"/>
          <w:divBdr>
            <w:top w:val="none" w:sz="0" w:space="0" w:color="auto"/>
            <w:left w:val="none" w:sz="0" w:space="0" w:color="auto"/>
            <w:bottom w:val="none" w:sz="0" w:space="0" w:color="auto"/>
            <w:right w:val="none" w:sz="0" w:space="0" w:color="auto"/>
          </w:divBdr>
          <w:divsChild>
            <w:div w:id="1710257607">
              <w:marLeft w:val="0"/>
              <w:marRight w:val="0"/>
              <w:marTop w:val="0"/>
              <w:marBottom w:val="0"/>
              <w:divBdr>
                <w:top w:val="none" w:sz="0" w:space="0" w:color="auto"/>
                <w:left w:val="none" w:sz="0" w:space="0" w:color="auto"/>
                <w:bottom w:val="none" w:sz="0" w:space="0" w:color="auto"/>
                <w:right w:val="none" w:sz="0" w:space="0" w:color="auto"/>
              </w:divBdr>
            </w:div>
          </w:divsChild>
        </w:div>
        <w:div w:id="2131896443">
          <w:marLeft w:val="0"/>
          <w:marRight w:val="0"/>
          <w:marTop w:val="0"/>
          <w:marBottom w:val="0"/>
          <w:divBdr>
            <w:top w:val="none" w:sz="0" w:space="0" w:color="auto"/>
            <w:left w:val="none" w:sz="0" w:space="0" w:color="auto"/>
            <w:bottom w:val="none" w:sz="0" w:space="0" w:color="auto"/>
            <w:right w:val="none" w:sz="0" w:space="0" w:color="auto"/>
          </w:divBdr>
          <w:divsChild>
            <w:div w:id="815999112">
              <w:marLeft w:val="0"/>
              <w:marRight w:val="0"/>
              <w:marTop w:val="0"/>
              <w:marBottom w:val="0"/>
              <w:divBdr>
                <w:top w:val="none" w:sz="0" w:space="0" w:color="auto"/>
                <w:left w:val="none" w:sz="0" w:space="0" w:color="auto"/>
                <w:bottom w:val="none" w:sz="0" w:space="0" w:color="auto"/>
                <w:right w:val="none" w:sz="0" w:space="0" w:color="auto"/>
              </w:divBdr>
            </w:div>
          </w:divsChild>
        </w:div>
        <w:div w:id="1362121882">
          <w:marLeft w:val="0"/>
          <w:marRight w:val="0"/>
          <w:marTop w:val="0"/>
          <w:marBottom w:val="0"/>
          <w:divBdr>
            <w:top w:val="none" w:sz="0" w:space="0" w:color="auto"/>
            <w:left w:val="none" w:sz="0" w:space="0" w:color="auto"/>
            <w:bottom w:val="none" w:sz="0" w:space="0" w:color="auto"/>
            <w:right w:val="none" w:sz="0" w:space="0" w:color="auto"/>
          </w:divBdr>
          <w:divsChild>
            <w:div w:id="16552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4831">
      <w:bodyDiv w:val="1"/>
      <w:marLeft w:val="0"/>
      <w:marRight w:val="0"/>
      <w:marTop w:val="0"/>
      <w:marBottom w:val="0"/>
      <w:divBdr>
        <w:top w:val="none" w:sz="0" w:space="0" w:color="auto"/>
        <w:left w:val="none" w:sz="0" w:space="0" w:color="auto"/>
        <w:bottom w:val="none" w:sz="0" w:space="0" w:color="auto"/>
        <w:right w:val="none" w:sz="0" w:space="0" w:color="auto"/>
      </w:divBdr>
    </w:div>
    <w:div w:id="1350984959">
      <w:bodyDiv w:val="1"/>
      <w:marLeft w:val="0"/>
      <w:marRight w:val="0"/>
      <w:marTop w:val="0"/>
      <w:marBottom w:val="0"/>
      <w:divBdr>
        <w:top w:val="none" w:sz="0" w:space="0" w:color="auto"/>
        <w:left w:val="none" w:sz="0" w:space="0" w:color="auto"/>
        <w:bottom w:val="none" w:sz="0" w:space="0" w:color="auto"/>
        <w:right w:val="none" w:sz="0" w:space="0" w:color="auto"/>
      </w:divBdr>
      <w:divsChild>
        <w:div w:id="1346788599">
          <w:marLeft w:val="0"/>
          <w:marRight w:val="0"/>
          <w:marTop w:val="0"/>
          <w:marBottom w:val="0"/>
          <w:divBdr>
            <w:top w:val="none" w:sz="0" w:space="0" w:color="auto"/>
            <w:left w:val="none" w:sz="0" w:space="0" w:color="auto"/>
            <w:bottom w:val="none" w:sz="0" w:space="0" w:color="auto"/>
            <w:right w:val="none" w:sz="0" w:space="0" w:color="auto"/>
          </w:divBdr>
          <w:divsChild>
            <w:div w:id="31611579">
              <w:marLeft w:val="0"/>
              <w:marRight w:val="0"/>
              <w:marTop w:val="0"/>
              <w:marBottom w:val="0"/>
              <w:divBdr>
                <w:top w:val="none" w:sz="0" w:space="0" w:color="auto"/>
                <w:left w:val="none" w:sz="0" w:space="0" w:color="auto"/>
                <w:bottom w:val="none" w:sz="0" w:space="0" w:color="auto"/>
                <w:right w:val="none" w:sz="0" w:space="0" w:color="auto"/>
              </w:divBdr>
            </w:div>
          </w:divsChild>
        </w:div>
        <w:div w:id="1381176362">
          <w:marLeft w:val="0"/>
          <w:marRight w:val="0"/>
          <w:marTop w:val="0"/>
          <w:marBottom w:val="0"/>
          <w:divBdr>
            <w:top w:val="none" w:sz="0" w:space="0" w:color="auto"/>
            <w:left w:val="none" w:sz="0" w:space="0" w:color="auto"/>
            <w:bottom w:val="none" w:sz="0" w:space="0" w:color="auto"/>
            <w:right w:val="none" w:sz="0" w:space="0" w:color="auto"/>
          </w:divBdr>
          <w:divsChild>
            <w:div w:id="823349219">
              <w:marLeft w:val="0"/>
              <w:marRight w:val="0"/>
              <w:marTop w:val="0"/>
              <w:marBottom w:val="0"/>
              <w:divBdr>
                <w:top w:val="none" w:sz="0" w:space="0" w:color="auto"/>
                <w:left w:val="none" w:sz="0" w:space="0" w:color="auto"/>
                <w:bottom w:val="none" w:sz="0" w:space="0" w:color="auto"/>
                <w:right w:val="none" w:sz="0" w:space="0" w:color="auto"/>
              </w:divBdr>
            </w:div>
          </w:divsChild>
        </w:div>
        <w:div w:id="327708084">
          <w:marLeft w:val="0"/>
          <w:marRight w:val="0"/>
          <w:marTop w:val="0"/>
          <w:marBottom w:val="0"/>
          <w:divBdr>
            <w:top w:val="none" w:sz="0" w:space="0" w:color="auto"/>
            <w:left w:val="none" w:sz="0" w:space="0" w:color="auto"/>
            <w:bottom w:val="none" w:sz="0" w:space="0" w:color="auto"/>
            <w:right w:val="none" w:sz="0" w:space="0" w:color="auto"/>
          </w:divBdr>
          <w:divsChild>
            <w:div w:id="434248660">
              <w:marLeft w:val="0"/>
              <w:marRight w:val="0"/>
              <w:marTop w:val="0"/>
              <w:marBottom w:val="0"/>
              <w:divBdr>
                <w:top w:val="none" w:sz="0" w:space="0" w:color="auto"/>
                <w:left w:val="none" w:sz="0" w:space="0" w:color="auto"/>
                <w:bottom w:val="none" w:sz="0" w:space="0" w:color="auto"/>
                <w:right w:val="none" w:sz="0" w:space="0" w:color="auto"/>
              </w:divBdr>
            </w:div>
          </w:divsChild>
        </w:div>
        <w:div w:id="2003660359">
          <w:marLeft w:val="0"/>
          <w:marRight w:val="0"/>
          <w:marTop w:val="0"/>
          <w:marBottom w:val="0"/>
          <w:divBdr>
            <w:top w:val="none" w:sz="0" w:space="0" w:color="auto"/>
            <w:left w:val="none" w:sz="0" w:space="0" w:color="auto"/>
            <w:bottom w:val="none" w:sz="0" w:space="0" w:color="auto"/>
            <w:right w:val="none" w:sz="0" w:space="0" w:color="auto"/>
          </w:divBdr>
          <w:divsChild>
            <w:div w:id="872305513">
              <w:marLeft w:val="0"/>
              <w:marRight w:val="0"/>
              <w:marTop w:val="0"/>
              <w:marBottom w:val="0"/>
              <w:divBdr>
                <w:top w:val="none" w:sz="0" w:space="0" w:color="auto"/>
                <w:left w:val="none" w:sz="0" w:space="0" w:color="auto"/>
                <w:bottom w:val="none" w:sz="0" w:space="0" w:color="auto"/>
                <w:right w:val="none" w:sz="0" w:space="0" w:color="auto"/>
              </w:divBdr>
            </w:div>
          </w:divsChild>
        </w:div>
        <w:div w:id="277302296">
          <w:marLeft w:val="0"/>
          <w:marRight w:val="0"/>
          <w:marTop w:val="0"/>
          <w:marBottom w:val="0"/>
          <w:divBdr>
            <w:top w:val="none" w:sz="0" w:space="0" w:color="auto"/>
            <w:left w:val="none" w:sz="0" w:space="0" w:color="auto"/>
            <w:bottom w:val="none" w:sz="0" w:space="0" w:color="auto"/>
            <w:right w:val="none" w:sz="0" w:space="0" w:color="auto"/>
          </w:divBdr>
          <w:divsChild>
            <w:div w:id="13326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4123">
      <w:bodyDiv w:val="1"/>
      <w:marLeft w:val="0"/>
      <w:marRight w:val="0"/>
      <w:marTop w:val="0"/>
      <w:marBottom w:val="0"/>
      <w:divBdr>
        <w:top w:val="none" w:sz="0" w:space="0" w:color="auto"/>
        <w:left w:val="none" w:sz="0" w:space="0" w:color="auto"/>
        <w:bottom w:val="none" w:sz="0" w:space="0" w:color="auto"/>
        <w:right w:val="none" w:sz="0" w:space="0" w:color="auto"/>
      </w:divBdr>
    </w:div>
    <w:div w:id="1431663413">
      <w:bodyDiv w:val="1"/>
      <w:marLeft w:val="0"/>
      <w:marRight w:val="0"/>
      <w:marTop w:val="0"/>
      <w:marBottom w:val="0"/>
      <w:divBdr>
        <w:top w:val="none" w:sz="0" w:space="0" w:color="auto"/>
        <w:left w:val="none" w:sz="0" w:space="0" w:color="auto"/>
        <w:bottom w:val="none" w:sz="0" w:space="0" w:color="auto"/>
        <w:right w:val="none" w:sz="0" w:space="0" w:color="auto"/>
      </w:divBdr>
    </w:div>
    <w:div w:id="1555191068">
      <w:bodyDiv w:val="1"/>
      <w:marLeft w:val="0"/>
      <w:marRight w:val="0"/>
      <w:marTop w:val="0"/>
      <w:marBottom w:val="0"/>
      <w:divBdr>
        <w:top w:val="none" w:sz="0" w:space="0" w:color="auto"/>
        <w:left w:val="none" w:sz="0" w:space="0" w:color="auto"/>
        <w:bottom w:val="none" w:sz="0" w:space="0" w:color="auto"/>
        <w:right w:val="none" w:sz="0" w:space="0" w:color="auto"/>
      </w:divBdr>
    </w:div>
    <w:div w:id="1635788707">
      <w:bodyDiv w:val="1"/>
      <w:marLeft w:val="0"/>
      <w:marRight w:val="0"/>
      <w:marTop w:val="0"/>
      <w:marBottom w:val="0"/>
      <w:divBdr>
        <w:top w:val="none" w:sz="0" w:space="0" w:color="auto"/>
        <w:left w:val="none" w:sz="0" w:space="0" w:color="auto"/>
        <w:bottom w:val="none" w:sz="0" w:space="0" w:color="auto"/>
        <w:right w:val="none" w:sz="0" w:space="0" w:color="auto"/>
      </w:divBdr>
    </w:div>
    <w:div w:id="1827552939">
      <w:bodyDiv w:val="1"/>
      <w:marLeft w:val="0"/>
      <w:marRight w:val="0"/>
      <w:marTop w:val="0"/>
      <w:marBottom w:val="0"/>
      <w:divBdr>
        <w:top w:val="none" w:sz="0" w:space="0" w:color="auto"/>
        <w:left w:val="none" w:sz="0" w:space="0" w:color="auto"/>
        <w:bottom w:val="none" w:sz="0" w:space="0" w:color="auto"/>
        <w:right w:val="none" w:sz="0" w:space="0" w:color="auto"/>
      </w:divBdr>
    </w:div>
    <w:div w:id="184053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g.org.uk/what-is-a-gpwer-in-gastroenterolog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EE46FE3A92D3419057AECCF9EE3354" ma:contentTypeVersion="6" ma:contentTypeDescription="Create a new document." ma:contentTypeScope="" ma:versionID="cfe418ab864bb3f1bf50d08c1f3e9fa6">
  <xsd:schema xmlns:xsd="http://www.w3.org/2001/XMLSchema" xmlns:xs="http://www.w3.org/2001/XMLSchema" xmlns:p="http://schemas.microsoft.com/office/2006/metadata/properties" xmlns:ns1="http://schemas.microsoft.com/sharepoint/v3" xmlns:ns2="d72dc41f-89ac-422d-94bd-3f6cde2c7f5d" targetNamespace="http://schemas.microsoft.com/office/2006/metadata/properties" ma:root="true" ma:fieldsID="c48bb4d76b7645f246a22ea1eec42178" ns1:_="" ns2:_="">
    <xsd:import namespace="http://schemas.microsoft.com/sharepoint/v3"/>
    <xsd:import namespace="d72dc41f-89ac-422d-94bd-3f6cde2c7f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2dc41f-89ac-422d-94bd-3f6cde2c7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024F2-0F77-4076-82F7-EC6F0BE89E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5771F5-EF94-42EB-9BDD-A35A5201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2dc41f-89ac-422d-94bd-3f6cde2c7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E960B-9037-449B-8D29-C217216C609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5910</Characters>
  <Application>Microsoft Office Word</Application>
  <DocSecurity>0</DocSecurity>
  <Lines>159</Lines>
  <Paragraphs>70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HOLDSWORTH, Izabela (NHS ENGLAND)</dc:creator>
  <cp:keywords/>
  <dc:description/>
  <cp:lastModifiedBy>Philip Nicholls</cp:lastModifiedBy>
  <cp:revision>2</cp:revision>
  <dcterms:created xsi:type="dcterms:W3CDTF">2025-07-17T11:56:00Z</dcterms:created>
  <dcterms:modified xsi:type="dcterms:W3CDTF">2025-07-17T11:56:00Z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0x010100FEEE46FE3A92D3419057AECCF9EE3354</vt:lpwstr>
  </property>
  <property fmtid="{D5CDD505-2E9C-101B-9397-08002B2CF9AE}" pid="3" name="MediaServiceImageTags">
    <vt:lpwstr/>
  </property>
  <property fmtid="{D5CDD505-2E9C-101B-9397-08002B2CF9AE}" pid="4" name="GrammarlyDocumentId">
    <vt:lpwstr>64843d63-aaa7-4352-baeb-960ed67938a3</vt:lpwstr>
  </property>
</Properties>
</file>