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7876D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Dear GP/GP admin team,</w:t>
      </w:r>
    </w:p>
    <w:p w14:paraId="06F31640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 </w:t>
      </w:r>
    </w:p>
    <w:p w14:paraId="36A94AD3" w14:textId="77777777" w:rsidR="00966220" w:rsidRPr="00AC4F05" w:rsidRDefault="00966220" w:rsidP="00966220">
      <w:pPr>
        <w:rPr>
          <w:rFonts w:ascii="Arial" w:hAnsi="Arial" w:cs="Arial"/>
        </w:rPr>
      </w:pPr>
      <w:bookmarkStart w:id="0" w:name="_GoBack"/>
      <w:r w:rsidRPr="00AC4F05">
        <w:rPr>
          <w:rFonts w:ascii="Arial" w:hAnsi="Arial" w:cs="Arial"/>
        </w:rPr>
        <w:t xml:space="preserve">Recent referral data has shown that a significant number of Neurosurgery (Spinal and </w:t>
      </w:r>
      <w:bookmarkEnd w:id="0"/>
      <w:r w:rsidRPr="00AC4F05">
        <w:rPr>
          <w:rFonts w:ascii="Arial" w:hAnsi="Arial" w:cs="Arial"/>
        </w:rPr>
        <w:t xml:space="preserve">Cranial) patients registered with NWL GPs are being referred to University College London Hospitals (part of NCL ICB). For patients to </w:t>
      </w:r>
      <w:proofErr w:type="gramStart"/>
      <w:r w:rsidRPr="00AC4F05">
        <w:rPr>
          <w:rFonts w:ascii="Arial" w:hAnsi="Arial" w:cs="Arial"/>
        </w:rPr>
        <w:t>be seen</w:t>
      </w:r>
      <w:proofErr w:type="gramEnd"/>
      <w:r w:rsidRPr="00AC4F05">
        <w:rPr>
          <w:rFonts w:ascii="Arial" w:hAnsi="Arial" w:cs="Arial"/>
        </w:rPr>
        <w:t xml:space="preserve"> at their local hospital, Imperial College Healthcare NHS Trust is the nearest NHS provider in North West London (NWL).</w:t>
      </w:r>
    </w:p>
    <w:p w14:paraId="17A855A0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 </w:t>
      </w:r>
    </w:p>
    <w:p w14:paraId="2FE98DDA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 xml:space="preserve">Following investigation and discussions with GPs, it appears that this change in referral pattern is due to a recent update in Imperial’s referral process. Imperial’s Neurosurgery service has transitioned to an </w:t>
      </w:r>
      <w:r w:rsidRPr="00AC4F05">
        <w:rPr>
          <w:rFonts w:ascii="Arial" w:hAnsi="Arial" w:cs="Arial"/>
          <w:i/>
          <w:iCs/>
        </w:rPr>
        <w:t>Advice and Guidance (A&amp;G)</w:t>
      </w:r>
      <w:r w:rsidRPr="00AC4F05">
        <w:rPr>
          <w:rFonts w:ascii="Arial" w:hAnsi="Arial" w:cs="Arial"/>
        </w:rPr>
        <w:t xml:space="preserve"> model, which has altered how Imperial appears on the e-RS system:</w:t>
      </w:r>
    </w:p>
    <w:p w14:paraId="2DF3BCE9" w14:textId="77777777" w:rsidR="00966220" w:rsidRPr="00AC4F05" w:rsidRDefault="00966220" w:rsidP="00966220">
      <w:pPr>
        <w:numPr>
          <w:ilvl w:val="0"/>
          <w:numId w:val="1"/>
        </w:numPr>
        <w:rPr>
          <w:rFonts w:ascii="Arial" w:hAnsi="Arial" w:cs="Arial"/>
        </w:rPr>
      </w:pPr>
      <w:r w:rsidRPr="00AC4F05">
        <w:rPr>
          <w:rFonts w:ascii="Arial" w:hAnsi="Arial" w:cs="Arial"/>
        </w:rPr>
        <w:t>When “</w:t>
      </w:r>
      <w:r w:rsidRPr="00AC4F05">
        <w:rPr>
          <w:rFonts w:ascii="Arial" w:hAnsi="Arial" w:cs="Arial"/>
          <w:b/>
          <w:bCs/>
        </w:rPr>
        <w:t>Referral Request Type</w:t>
      </w:r>
      <w:r w:rsidRPr="00AC4F05">
        <w:rPr>
          <w:rFonts w:ascii="Arial" w:hAnsi="Arial" w:cs="Arial"/>
        </w:rPr>
        <w:t xml:space="preserve">” is set to </w:t>
      </w:r>
      <w:r w:rsidRPr="00AC4F05">
        <w:rPr>
          <w:rFonts w:ascii="Arial" w:hAnsi="Arial" w:cs="Arial"/>
          <w:b/>
          <w:bCs/>
        </w:rPr>
        <w:t>‘Referral’</w:t>
      </w:r>
      <w:r w:rsidRPr="00AC4F05">
        <w:rPr>
          <w:rFonts w:ascii="Arial" w:hAnsi="Arial" w:cs="Arial"/>
        </w:rPr>
        <w:t xml:space="preserve">, Imperial College Healthcare NHS Trust does </w:t>
      </w:r>
      <w:r w:rsidRPr="00AC4F05">
        <w:rPr>
          <w:rFonts w:ascii="Arial" w:hAnsi="Arial" w:cs="Arial"/>
          <w:b/>
          <w:bCs/>
        </w:rPr>
        <w:t>not</w:t>
      </w:r>
      <w:r w:rsidRPr="00AC4F05">
        <w:rPr>
          <w:rFonts w:ascii="Arial" w:hAnsi="Arial" w:cs="Arial"/>
        </w:rPr>
        <w:t xml:space="preserve"> appear on the list of available providers.</w:t>
      </w:r>
    </w:p>
    <w:p w14:paraId="7AA312E1" w14:textId="77777777" w:rsidR="00966220" w:rsidRPr="00AC4F05" w:rsidRDefault="00966220" w:rsidP="00966220">
      <w:pPr>
        <w:numPr>
          <w:ilvl w:val="0"/>
          <w:numId w:val="1"/>
        </w:numPr>
        <w:rPr>
          <w:rFonts w:ascii="Arial" w:hAnsi="Arial" w:cs="Arial"/>
        </w:rPr>
      </w:pPr>
      <w:r w:rsidRPr="00AC4F05">
        <w:rPr>
          <w:rFonts w:ascii="Arial" w:hAnsi="Arial" w:cs="Arial"/>
        </w:rPr>
        <w:t>However, Imperial is listed and available for selection when “</w:t>
      </w:r>
      <w:r w:rsidRPr="00AC4F05">
        <w:rPr>
          <w:rFonts w:ascii="Arial" w:hAnsi="Arial" w:cs="Arial"/>
          <w:b/>
          <w:bCs/>
        </w:rPr>
        <w:t>Request Type</w:t>
      </w:r>
      <w:r w:rsidRPr="00AC4F05">
        <w:rPr>
          <w:rFonts w:ascii="Arial" w:hAnsi="Arial" w:cs="Arial"/>
        </w:rPr>
        <w:t xml:space="preserve">” is set to </w:t>
      </w:r>
      <w:r w:rsidRPr="00AC4F05">
        <w:rPr>
          <w:rFonts w:ascii="Arial" w:hAnsi="Arial" w:cs="Arial"/>
          <w:b/>
          <w:bCs/>
        </w:rPr>
        <w:t>‘Advice’</w:t>
      </w:r>
      <w:r w:rsidRPr="00AC4F05">
        <w:rPr>
          <w:rFonts w:ascii="Arial" w:hAnsi="Arial" w:cs="Arial"/>
        </w:rPr>
        <w:t>.</w:t>
      </w:r>
    </w:p>
    <w:p w14:paraId="5D183294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 </w:t>
      </w:r>
    </w:p>
    <w:p w14:paraId="045946E3" w14:textId="77777777" w:rsidR="00966220" w:rsidRPr="00AC4F05" w:rsidRDefault="00966220" w:rsidP="00966220">
      <w:pPr>
        <w:rPr>
          <w:rFonts w:ascii="Arial" w:hAnsi="Arial" w:cs="Arial"/>
          <w:u w:val="single"/>
        </w:rPr>
      </w:pPr>
      <w:r w:rsidRPr="00AC4F05">
        <w:rPr>
          <w:rFonts w:ascii="Arial" w:hAnsi="Arial" w:cs="Arial"/>
          <w:b/>
          <w:bCs/>
          <w:u w:val="single"/>
        </w:rPr>
        <w:t>Steps to select the right request type</w:t>
      </w:r>
    </w:p>
    <w:p w14:paraId="70013440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To ensure patients continue to be referred to their local Neurosurgery service at Imperial:</w:t>
      </w:r>
    </w:p>
    <w:p w14:paraId="793E6785" w14:textId="77777777" w:rsidR="00966220" w:rsidRPr="00AC4F05" w:rsidRDefault="00966220" w:rsidP="00966220">
      <w:pPr>
        <w:numPr>
          <w:ilvl w:val="0"/>
          <w:numId w:val="2"/>
        </w:numPr>
        <w:rPr>
          <w:rFonts w:ascii="Arial" w:hAnsi="Arial" w:cs="Arial"/>
        </w:rPr>
      </w:pPr>
      <w:r w:rsidRPr="00AC4F05">
        <w:rPr>
          <w:rFonts w:ascii="Arial" w:hAnsi="Arial" w:cs="Arial"/>
        </w:rPr>
        <w:t xml:space="preserve">When raising a new request on e-RS for Neurosurgery (Spinal or Cranial), please select </w:t>
      </w:r>
      <w:r w:rsidRPr="00AC4F05">
        <w:rPr>
          <w:rFonts w:ascii="Arial" w:hAnsi="Arial" w:cs="Arial"/>
          <w:b/>
          <w:bCs/>
        </w:rPr>
        <w:t>‘Advice’</w:t>
      </w:r>
      <w:r w:rsidRPr="00AC4F05">
        <w:rPr>
          <w:rFonts w:ascii="Arial" w:hAnsi="Arial" w:cs="Arial"/>
        </w:rPr>
        <w:t xml:space="preserve"> as the </w:t>
      </w:r>
      <w:r w:rsidRPr="00AC4F05">
        <w:rPr>
          <w:rFonts w:ascii="Arial" w:hAnsi="Arial" w:cs="Arial"/>
          <w:b/>
          <w:bCs/>
        </w:rPr>
        <w:t>Request Type</w:t>
      </w:r>
      <w:r w:rsidRPr="00AC4F05">
        <w:rPr>
          <w:rFonts w:ascii="Arial" w:hAnsi="Arial" w:cs="Arial"/>
        </w:rPr>
        <w:t xml:space="preserve"> (as shown below on the screenshot).</w:t>
      </w:r>
    </w:p>
    <w:p w14:paraId="6A164549" w14:textId="77777777" w:rsidR="00966220" w:rsidRPr="00AC4F05" w:rsidRDefault="00966220" w:rsidP="00966220">
      <w:pPr>
        <w:numPr>
          <w:ilvl w:val="0"/>
          <w:numId w:val="2"/>
        </w:numPr>
        <w:rPr>
          <w:rFonts w:ascii="Arial" w:hAnsi="Arial" w:cs="Arial"/>
        </w:rPr>
      </w:pPr>
      <w:r w:rsidRPr="00AC4F05">
        <w:rPr>
          <w:rFonts w:ascii="Arial" w:hAnsi="Arial" w:cs="Arial"/>
        </w:rPr>
        <w:t xml:space="preserve">This will allow you to choose </w:t>
      </w:r>
      <w:r w:rsidRPr="00AC4F05">
        <w:rPr>
          <w:rFonts w:ascii="Arial" w:hAnsi="Arial" w:cs="Arial"/>
          <w:b/>
          <w:bCs/>
        </w:rPr>
        <w:t>Imperial College Healthcare NHS Trust</w:t>
      </w:r>
      <w:r w:rsidRPr="00AC4F05">
        <w:rPr>
          <w:rFonts w:ascii="Arial" w:hAnsi="Arial" w:cs="Arial"/>
        </w:rPr>
        <w:t xml:space="preserve"> as the local provider for NWL patients</w:t>
      </w:r>
    </w:p>
    <w:p w14:paraId="736CF7FA" w14:textId="77777777" w:rsidR="00966220" w:rsidRPr="00AC4F05" w:rsidRDefault="00966220" w:rsidP="00966220">
      <w:pPr>
        <w:numPr>
          <w:ilvl w:val="0"/>
          <w:numId w:val="2"/>
        </w:numPr>
        <w:rPr>
          <w:rFonts w:ascii="Arial" w:hAnsi="Arial" w:cs="Arial"/>
        </w:rPr>
      </w:pPr>
      <w:r w:rsidRPr="00AC4F05">
        <w:rPr>
          <w:rFonts w:ascii="Arial" w:hAnsi="Arial" w:cs="Arial"/>
        </w:rPr>
        <w:t>Referrals submitted this way will be managed as usual through Imperial’s A&amp;G pathway.</w:t>
      </w:r>
    </w:p>
    <w:p w14:paraId="367238B1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 </w:t>
      </w:r>
    </w:p>
    <w:p w14:paraId="56F5B657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We appreciate your cooperation in helping ensure patients are directed to the correct local provider.</w:t>
      </w:r>
    </w:p>
    <w:p w14:paraId="2B6111DB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 </w:t>
      </w:r>
    </w:p>
    <w:p w14:paraId="45F6C7C3" w14:textId="6C87F722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  <w:noProof/>
          <w:lang w:eastAsia="en-GB"/>
        </w:rPr>
        <w:lastRenderedPageBreak/>
        <w:drawing>
          <wp:inline distT="0" distB="0" distL="0" distR="0" wp14:anchorId="1AA72928" wp14:editId="3BF97846">
            <wp:extent cx="4105275" cy="3209925"/>
            <wp:effectExtent l="0" t="0" r="9525" b="9525"/>
            <wp:docPr id="117374339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A6F70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> </w:t>
      </w:r>
    </w:p>
    <w:p w14:paraId="5371EF3B" w14:textId="06105921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  <w:noProof/>
          <w:lang w:eastAsia="en-GB"/>
        </w:rPr>
        <w:drawing>
          <wp:inline distT="0" distB="0" distL="0" distR="0" wp14:anchorId="19E2A16D" wp14:editId="2ABF403E">
            <wp:extent cx="5731510" cy="2376170"/>
            <wp:effectExtent l="0" t="0" r="2540" b="5080"/>
            <wp:docPr id="11377327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39894" w14:textId="77777777" w:rsidR="00966220" w:rsidRPr="00AC4F05" w:rsidRDefault="00966220" w:rsidP="00966220">
      <w:pPr>
        <w:rPr>
          <w:rFonts w:ascii="Arial" w:hAnsi="Arial" w:cs="Arial"/>
        </w:rPr>
      </w:pPr>
    </w:p>
    <w:p w14:paraId="2031400E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 xml:space="preserve">Thank you </w:t>
      </w:r>
    </w:p>
    <w:p w14:paraId="1C732E35" w14:textId="77777777" w:rsidR="00966220" w:rsidRPr="00AC4F05" w:rsidRDefault="00966220" w:rsidP="00966220">
      <w:pPr>
        <w:rPr>
          <w:rFonts w:ascii="Arial" w:hAnsi="Arial" w:cs="Arial"/>
        </w:rPr>
      </w:pPr>
    </w:p>
    <w:p w14:paraId="09C067EC" w14:textId="77777777" w:rsidR="00966220" w:rsidRPr="00AC4F05" w:rsidRDefault="00966220" w:rsidP="00966220">
      <w:pPr>
        <w:rPr>
          <w:rFonts w:ascii="Arial" w:hAnsi="Arial" w:cs="Arial"/>
          <w:b/>
          <w:bCs/>
        </w:rPr>
      </w:pPr>
      <w:r w:rsidRPr="00AC4F05">
        <w:rPr>
          <w:rFonts w:ascii="Arial" w:hAnsi="Arial" w:cs="Arial"/>
          <w:b/>
          <w:bCs/>
        </w:rPr>
        <w:t xml:space="preserve">Sanjay Gurung  </w:t>
      </w:r>
    </w:p>
    <w:p w14:paraId="355F72D8" w14:textId="77777777" w:rsidR="00966220" w:rsidRPr="00AC4F05" w:rsidRDefault="00966220" w:rsidP="00966220">
      <w:pPr>
        <w:rPr>
          <w:rFonts w:ascii="Arial" w:hAnsi="Arial" w:cs="Arial"/>
          <w:b/>
          <w:bCs/>
        </w:rPr>
      </w:pPr>
      <w:r w:rsidRPr="00AC4F05">
        <w:rPr>
          <w:rFonts w:ascii="Arial" w:hAnsi="Arial" w:cs="Arial"/>
          <w:b/>
          <w:bCs/>
        </w:rPr>
        <w:t>Neurosurgery Network Manager - North London</w:t>
      </w:r>
    </w:p>
    <w:p w14:paraId="29C5A575" w14:textId="77777777" w:rsidR="00966220" w:rsidRPr="00AC4F05" w:rsidRDefault="00966220" w:rsidP="00966220">
      <w:pPr>
        <w:rPr>
          <w:rFonts w:ascii="Arial" w:hAnsi="Arial" w:cs="Arial"/>
          <w:b/>
          <w:bCs/>
        </w:rPr>
      </w:pPr>
      <w:r w:rsidRPr="00AC4F05">
        <w:rPr>
          <w:rFonts w:ascii="Arial" w:hAnsi="Arial" w:cs="Arial"/>
          <w:b/>
          <w:bCs/>
        </w:rPr>
        <w:t>Imperial College Healthcare NHS Trust</w:t>
      </w:r>
    </w:p>
    <w:p w14:paraId="1E693CF1" w14:textId="77777777" w:rsidR="00966220" w:rsidRPr="00AC4F05" w:rsidRDefault="00966220" w:rsidP="00966220">
      <w:pPr>
        <w:rPr>
          <w:rFonts w:ascii="Arial" w:hAnsi="Arial" w:cs="Arial"/>
        </w:rPr>
      </w:pPr>
      <w:r w:rsidRPr="00AC4F05">
        <w:rPr>
          <w:rFonts w:ascii="Arial" w:hAnsi="Arial" w:cs="Arial"/>
        </w:rPr>
        <w:t xml:space="preserve">Email: </w:t>
      </w:r>
      <w:hyperlink r:id="rId9" w:history="1">
        <w:r w:rsidRPr="00AC4F05">
          <w:rPr>
            <w:rStyle w:val="Hyperlink"/>
            <w:rFonts w:ascii="Arial" w:hAnsi="Arial" w:cs="Arial"/>
          </w:rPr>
          <w:t>sanjay.gurung@nhs.net</w:t>
        </w:r>
      </w:hyperlink>
      <w:r w:rsidRPr="00AC4F05">
        <w:rPr>
          <w:rFonts w:ascii="Arial" w:hAnsi="Arial" w:cs="Arial"/>
        </w:rPr>
        <w:t xml:space="preserve"> </w:t>
      </w:r>
      <w:r w:rsidRPr="00AC4F05">
        <w:rPr>
          <w:rFonts w:ascii="Arial" w:hAnsi="Arial" w:cs="Arial"/>
          <w:b/>
          <w:bCs/>
        </w:rPr>
        <w:t>|</w:t>
      </w:r>
      <w:r w:rsidRPr="00AC4F05">
        <w:rPr>
          <w:rFonts w:ascii="Arial" w:hAnsi="Arial" w:cs="Arial"/>
        </w:rPr>
        <w:t xml:space="preserve"> Phone: 07769283667</w:t>
      </w:r>
    </w:p>
    <w:p w14:paraId="4653AF4F" w14:textId="77777777" w:rsidR="00966220" w:rsidRPr="00AC4F05" w:rsidRDefault="00966220" w:rsidP="00966220">
      <w:pPr>
        <w:rPr>
          <w:rFonts w:ascii="Arial" w:hAnsi="Arial" w:cs="Arial"/>
        </w:rPr>
      </w:pPr>
    </w:p>
    <w:p w14:paraId="137947AA" w14:textId="77777777" w:rsidR="00966220" w:rsidRPr="00AC4F05" w:rsidRDefault="00966220" w:rsidP="00966220">
      <w:pPr>
        <w:rPr>
          <w:rFonts w:ascii="Arial" w:hAnsi="Arial" w:cs="Arial"/>
        </w:rPr>
      </w:pPr>
    </w:p>
    <w:p w14:paraId="2B20ACA5" w14:textId="77777777" w:rsidR="008B23C2" w:rsidRPr="00AC4F05" w:rsidRDefault="008B23C2" w:rsidP="00966220">
      <w:pPr>
        <w:rPr>
          <w:rFonts w:ascii="Arial" w:hAnsi="Arial" w:cs="Arial"/>
        </w:rPr>
      </w:pPr>
    </w:p>
    <w:sectPr w:rsidR="008B23C2" w:rsidRPr="00AC4F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F24A5"/>
    <w:multiLevelType w:val="multilevel"/>
    <w:tmpl w:val="20EE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5A3249"/>
    <w:multiLevelType w:val="multilevel"/>
    <w:tmpl w:val="D572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20"/>
    <w:rsid w:val="0002037D"/>
    <w:rsid w:val="000E7DCF"/>
    <w:rsid w:val="00652251"/>
    <w:rsid w:val="008B23C2"/>
    <w:rsid w:val="00966220"/>
    <w:rsid w:val="009A12AA"/>
    <w:rsid w:val="00AC4F05"/>
    <w:rsid w:val="00B76E5A"/>
    <w:rsid w:val="00BA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23159"/>
  <w15:chartTrackingRefBased/>
  <w15:docId w15:val="{9B940670-0ADF-4DAC-9024-233730A17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22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2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22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2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2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2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2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2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2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22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22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2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2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2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2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2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2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6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2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2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22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2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22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22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6622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62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C69C8.C0C390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C69C8.C0C390D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njay.gurung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Healthcare NHS Trust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GURUNG, Sanjay (IMPERIAL COLLEGE HEALTHCARE NHS TRUST)</dc:creator>
  <cp:keywords/>
  <dc:description/>
  <cp:lastModifiedBy>Ruth Adetayo</cp:lastModifiedBy>
  <cp:revision>2</cp:revision>
  <dcterms:created xsi:type="dcterms:W3CDTF">2025-12-16T15:16:00Z</dcterms:created>
  <dcterms:modified xsi:type="dcterms:W3CDTF">2025-12-16T15:16:00Z</dcterms:modified>
</cp:coreProperties>
</file>